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89" w:rsidRDefault="00632E89" w:rsidP="00632E89">
      <w:pPr>
        <w:framePr w:w="4614" w:h="1889" w:hSpace="181" w:wrap="notBeside" w:vAnchor="text" w:hAnchor="page" w:x="1409" w:y="-3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hr-HR"/>
        </w:rPr>
        <w:drawing>
          <wp:inline distT="0" distB="0" distL="0" distR="0">
            <wp:extent cx="379730" cy="457200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</w:t>
      </w:r>
    </w:p>
    <w:p w:rsidR="00632E89" w:rsidRPr="00632E89" w:rsidRDefault="00632E89" w:rsidP="00632E89">
      <w:pPr>
        <w:framePr w:w="4614" w:h="1889" w:hSpace="181" w:wrap="notBeside" w:vAnchor="text" w:hAnchor="page" w:x="1409" w:y="-3"/>
        <w:contextualSpacing/>
        <w:jc w:val="center"/>
        <w:rPr>
          <w:rFonts w:asciiTheme="majorHAnsi" w:hAnsiTheme="majorHAnsi" w:cs="Times New Roman"/>
        </w:rPr>
      </w:pPr>
      <w:r w:rsidRPr="00632E89">
        <w:rPr>
          <w:rFonts w:asciiTheme="majorHAnsi" w:hAnsiTheme="majorHAnsi" w:cs="Times New Roman"/>
        </w:rPr>
        <w:t>REPUBLIKA HRVATSKA</w:t>
      </w:r>
    </w:p>
    <w:p w:rsidR="00632E89" w:rsidRPr="00632E89" w:rsidRDefault="00632E89" w:rsidP="00632E89">
      <w:pPr>
        <w:framePr w:w="4614" w:h="1889" w:hSpace="181" w:wrap="notBeside" w:vAnchor="text" w:hAnchor="page" w:x="1409" w:y="-3"/>
        <w:contextualSpacing/>
        <w:jc w:val="center"/>
        <w:rPr>
          <w:rFonts w:asciiTheme="majorHAnsi" w:hAnsiTheme="majorHAnsi" w:cs="Times New Roman"/>
          <w:b/>
        </w:rPr>
      </w:pPr>
      <w:r w:rsidRPr="00632E89">
        <w:rPr>
          <w:rFonts w:asciiTheme="majorHAnsi" w:hAnsiTheme="majorHAnsi" w:cs="Times New Roman"/>
        </w:rPr>
        <w:t>PRIMORSKO-GORANSKA ŽUPANIJA</w:t>
      </w:r>
    </w:p>
    <w:p w:rsidR="00632E89" w:rsidRPr="00632E89" w:rsidRDefault="00632E89" w:rsidP="00632E89">
      <w:pPr>
        <w:framePr w:w="4614" w:h="1889" w:hSpace="181" w:wrap="notBeside" w:vAnchor="text" w:hAnchor="page" w:x="1409" w:y="-3"/>
        <w:ind w:firstLine="720"/>
        <w:contextualSpacing/>
        <w:jc w:val="both"/>
        <w:rPr>
          <w:rFonts w:asciiTheme="majorHAnsi" w:hAnsiTheme="majorHAnsi" w:cs="Times New Roman"/>
        </w:rPr>
      </w:pPr>
      <w:r w:rsidRPr="00632E89">
        <w:rPr>
          <w:rFonts w:asciiTheme="majorHAnsi" w:hAnsiTheme="majorHAnsi" w:cs="Times New Roman"/>
          <w:b/>
          <w:noProof/>
          <w:lang w:eastAsia="hr-HR"/>
        </w:rPr>
        <w:drawing>
          <wp:inline distT="0" distB="0" distL="0" distR="0">
            <wp:extent cx="267335" cy="29337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E89">
        <w:rPr>
          <w:rFonts w:asciiTheme="majorHAnsi" w:hAnsiTheme="majorHAnsi" w:cs="Times New Roman"/>
          <w:b/>
        </w:rPr>
        <w:t xml:space="preserve">  </w:t>
      </w:r>
      <w:r w:rsidRPr="00632E89">
        <w:rPr>
          <w:rFonts w:asciiTheme="majorHAnsi" w:hAnsiTheme="majorHAnsi" w:cs="Times New Roman"/>
        </w:rPr>
        <w:t>G R A D     O P A T I J A</w:t>
      </w:r>
    </w:p>
    <w:p w:rsidR="00E476F1" w:rsidRDefault="00E476F1" w:rsidP="00D24E9C">
      <w:pPr>
        <w:contextualSpacing/>
        <w:rPr>
          <w:rFonts w:asciiTheme="majorHAnsi" w:hAnsiTheme="majorHAnsi"/>
          <w:lang w:val="en-AU" w:eastAsia="hr-HR"/>
        </w:rPr>
      </w:pPr>
    </w:p>
    <w:p w:rsidR="00D24E9C" w:rsidRPr="00D24E9C" w:rsidRDefault="00D24E9C" w:rsidP="00D24E9C">
      <w:pPr>
        <w:contextualSpacing/>
        <w:rPr>
          <w:rFonts w:asciiTheme="majorHAnsi" w:hAnsiTheme="majorHAnsi"/>
          <w:lang w:val="en-AU" w:eastAsia="hr-HR"/>
        </w:rPr>
      </w:pPr>
      <w:proofErr w:type="spellStart"/>
      <w:r w:rsidRPr="00D24E9C">
        <w:rPr>
          <w:rFonts w:asciiTheme="majorHAnsi" w:hAnsiTheme="majorHAnsi"/>
          <w:lang w:val="en-AU" w:eastAsia="hr-HR"/>
        </w:rPr>
        <w:t>Klasa</w:t>
      </w:r>
      <w:proofErr w:type="spellEnd"/>
      <w:r w:rsidRPr="00D24E9C">
        <w:rPr>
          <w:rFonts w:asciiTheme="majorHAnsi" w:hAnsiTheme="majorHAnsi"/>
          <w:lang w:val="en-AU" w:eastAsia="hr-HR"/>
        </w:rPr>
        <w:t xml:space="preserve">: </w:t>
      </w:r>
      <w:r w:rsidR="00AE03AE">
        <w:rPr>
          <w:rFonts w:asciiTheme="majorHAnsi" w:hAnsiTheme="majorHAnsi"/>
          <w:lang w:val="en-AU" w:eastAsia="hr-HR"/>
        </w:rPr>
        <w:t>011-01/15-01/21</w:t>
      </w:r>
    </w:p>
    <w:p w:rsidR="00D24E9C" w:rsidRPr="00D24E9C" w:rsidRDefault="00D24E9C" w:rsidP="00D24E9C">
      <w:pPr>
        <w:contextualSpacing/>
        <w:rPr>
          <w:rFonts w:asciiTheme="majorHAnsi" w:hAnsiTheme="majorHAnsi"/>
          <w:lang w:val="en-AU" w:eastAsia="hr-HR"/>
        </w:rPr>
      </w:pPr>
      <w:proofErr w:type="gramStart"/>
      <w:r w:rsidRPr="00D24E9C">
        <w:rPr>
          <w:rFonts w:asciiTheme="majorHAnsi" w:hAnsiTheme="majorHAnsi"/>
          <w:lang w:val="en-AU" w:eastAsia="hr-HR"/>
        </w:rPr>
        <w:t>Ur.br.:</w:t>
      </w:r>
      <w:proofErr w:type="gramEnd"/>
      <w:r w:rsidR="00DC1F18" w:rsidRPr="00DC1F18">
        <w:rPr>
          <w:rFonts w:ascii="Cambria" w:hAnsi="Cambria" w:cs="Arial"/>
        </w:rPr>
        <w:t xml:space="preserve"> </w:t>
      </w:r>
      <w:r w:rsidR="00DC1F18" w:rsidRPr="00E82317">
        <w:rPr>
          <w:rFonts w:ascii="Cambria" w:hAnsi="Cambria" w:cs="Arial"/>
        </w:rPr>
        <w:t>2156/01-05/03-1</w:t>
      </w:r>
      <w:r w:rsidR="00DC1F18">
        <w:rPr>
          <w:rFonts w:ascii="Cambria" w:hAnsi="Cambria" w:cs="Arial"/>
        </w:rPr>
        <w:t>5-</w:t>
      </w:r>
      <w:r w:rsidR="00765569">
        <w:rPr>
          <w:rFonts w:ascii="Cambria" w:hAnsi="Cambria" w:cs="Arial"/>
        </w:rPr>
        <w:t>1</w:t>
      </w:r>
    </w:p>
    <w:p w:rsidR="00632E89" w:rsidRPr="00D24E9C" w:rsidRDefault="00632E89" w:rsidP="00632E89">
      <w:pPr>
        <w:pStyle w:val="Podnaslov"/>
        <w:contextualSpacing/>
        <w:jc w:val="both"/>
        <w:rPr>
          <w:rFonts w:asciiTheme="majorHAnsi" w:hAnsiTheme="majorHAnsi"/>
          <w:sz w:val="22"/>
          <w:szCs w:val="22"/>
        </w:rPr>
      </w:pPr>
      <w:r w:rsidRPr="00D24E9C">
        <w:rPr>
          <w:rFonts w:asciiTheme="majorHAnsi" w:hAnsiTheme="majorHAnsi"/>
          <w:sz w:val="22"/>
          <w:szCs w:val="22"/>
        </w:rPr>
        <w:t xml:space="preserve">U </w:t>
      </w:r>
      <w:proofErr w:type="spellStart"/>
      <w:r w:rsidRPr="00D24E9C">
        <w:rPr>
          <w:rFonts w:asciiTheme="majorHAnsi" w:hAnsiTheme="majorHAnsi"/>
          <w:sz w:val="22"/>
          <w:szCs w:val="22"/>
        </w:rPr>
        <w:t>Opatiji</w:t>
      </w:r>
      <w:proofErr w:type="spellEnd"/>
      <w:r w:rsidRPr="00D24E9C">
        <w:rPr>
          <w:rFonts w:asciiTheme="majorHAnsi" w:hAnsiTheme="majorHAnsi"/>
          <w:sz w:val="22"/>
          <w:szCs w:val="22"/>
        </w:rPr>
        <w:t xml:space="preserve">, </w:t>
      </w:r>
      <w:r w:rsidR="00E476F1">
        <w:rPr>
          <w:rFonts w:asciiTheme="majorHAnsi" w:hAnsiTheme="majorHAnsi"/>
          <w:sz w:val="22"/>
          <w:szCs w:val="22"/>
        </w:rPr>
        <w:t>06.listopada</w:t>
      </w:r>
      <w:r w:rsidR="00C141A3">
        <w:rPr>
          <w:rFonts w:asciiTheme="majorHAnsi" w:hAnsiTheme="majorHAnsi"/>
          <w:sz w:val="22"/>
          <w:szCs w:val="22"/>
        </w:rPr>
        <w:t xml:space="preserve"> </w:t>
      </w:r>
      <w:r w:rsidRPr="00D24E9C">
        <w:rPr>
          <w:rFonts w:asciiTheme="majorHAnsi" w:hAnsiTheme="majorHAnsi"/>
          <w:sz w:val="22"/>
          <w:szCs w:val="22"/>
        </w:rPr>
        <w:t>201</w:t>
      </w:r>
      <w:r w:rsidR="00C141A3">
        <w:rPr>
          <w:rFonts w:asciiTheme="majorHAnsi" w:hAnsiTheme="majorHAnsi"/>
          <w:sz w:val="22"/>
          <w:szCs w:val="22"/>
        </w:rPr>
        <w:t>5</w:t>
      </w:r>
      <w:r w:rsidRPr="00D24E9C">
        <w:rPr>
          <w:rFonts w:asciiTheme="majorHAnsi" w:hAnsiTheme="majorHAnsi"/>
          <w:sz w:val="22"/>
          <w:szCs w:val="22"/>
        </w:rPr>
        <w:t>.</w:t>
      </w:r>
    </w:p>
    <w:p w:rsidR="00632E89" w:rsidRDefault="00632E89" w:rsidP="00632E89">
      <w:pPr>
        <w:contextualSpacing/>
        <w:rPr>
          <w:rFonts w:asciiTheme="majorHAnsi" w:hAnsiTheme="majorHAnsi" w:cs="Arial"/>
        </w:rPr>
      </w:pPr>
    </w:p>
    <w:p w:rsidR="00E476F1" w:rsidRDefault="00E476F1" w:rsidP="00632E89">
      <w:pPr>
        <w:contextualSpacing/>
        <w:rPr>
          <w:rFonts w:asciiTheme="majorHAnsi" w:hAnsiTheme="majorHAnsi" w:cs="Arial"/>
        </w:rPr>
      </w:pPr>
    </w:p>
    <w:p w:rsidR="00E476F1" w:rsidRDefault="00E476F1" w:rsidP="00632E89">
      <w:pPr>
        <w:contextualSpacing/>
        <w:rPr>
          <w:rFonts w:asciiTheme="majorHAnsi" w:hAnsiTheme="majorHAnsi" w:cs="Arial"/>
        </w:rPr>
      </w:pPr>
    </w:p>
    <w:p w:rsidR="00E476F1" w:rsidRPr="00D24E9C" w:rsidRDefault="00E476F1" w:rsidP="00632E89">
      <w:pPr>
        <w:contextualSpacing/>
        <w:rPr>
          <w:rFonts w:asciiTheme="majorHAnsi" w:hAnsiTheme="majorHAnsi" w:cs="Arial"/>
        </w:rPr>
      </w:pPr>
    </w:p>
    <w:p w:rsidR="00AE03AE" w:rsidRDefault="00987FF5" w:rsidP="002D29C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Times New Roman"/>
        </w:rPr>
        <w:t xml:space="preserve">U skladu sa člankom 60. </w:t>
      </w:r>
      <w:r w:rsidRPr="00987FF5">
        <w:rPr>
          <w:rFonts w:asciiTheme="majorHAnsi" w:hAnsiTheme="majorHAnsi" w:cs="Times New Roman"/>
          <w:b/>
        </w:rPr>
        <w:t>Uredbe</w:t>
      </w:r>
      <w:r>
        <w:rPr>
          <w:rFonts w:asciiTheme="majorHAnsi" w:hAnsiTheme="majorHAnsi" w:cs="Times New Roman"/>
        </w:rPr>
        <w:t xml:space="preserve"> </w:t>
      </w:r>
      <w:r w:rsidRPr="00E17CB3">
        <w:rPr>
          <w:rFonts w:ascii="Cambria" w:hAnsi="Cambria" w:cs="Arial"/>
          <w:b/>
        </w:rPr>
        <w:t>o kriterijima, mjerilima i postupcima fin</w:t>
      </w:r>
      <w:r>
        <w:rPr>
          <w:rFonts w:ascii="Cambria" w:hAnsi="Cambria" w:cs="Arial"/>
          <w:b/>
        </w:rPr>
        <w:t>a</w:t>
      </w:r>
      <w:r w:rsidRPr="00E17CB3">
        <w:rPr>
          <w:rFonts w:ascii="Cambria" w:hAnsi="Cambria" w:cs="Arial"/>
          <w:b/>
        </w:rPr>
        <w:t xml:space="preserve">nciranja i ugovaranja programa i </w:t>
      </w:r>
      <w:r w:rsidRPr="00403E85">
        <w:rPr>
          <w:rFonts w:asciiTheme="majorHAnsi" w:hAnsiTheme="majorHAnsi" w:cs="Arial"/>
          <w:b/>
        </w:rPr>
        <w:t>projekata od interesa za opće dobro koje provode udruge</w:t>
      </w:r>
      <w:r w:rsidRPr="00403E85">
        <w:rPr>
          <w:rFonts w:asciiTheme="majorHAnsi" w:hAnsiTheme="majorHAnsi" w:cs="Arial"/>
        </w:rPr>
        <w:t xml:space="preserve"> (NN 26/15)</w:t>
      </w:r>
      <w:r w:rsidR="00AE03AE">
        <w:rPr>
          <w:rFonts w:asciiTheme="majorHAnsi" w:hAnsiTheme="majorHAnsi" w:cs="Arial"/>
        </w:rPr>
        <w:t xml:space="preserve"> (u daljnjem tekstu: Uredba)</w:t>
      </w:r>
      <w:r w:rsidRPr="00403E85">
        <w:rPr>
          <w:rFonts w:asciiTheme="majorHAnsi" w:hAnsiTheme="majorHAnsi" w:cs="Arial"/>
        </w:rPr>
        <w:t xml:space="preserve">, </w:t>
      </w:r>
      <w:r w:rsidR="00E476F1">
        <w:rPr>
          <w:rFonts w:asciiTheme="majorHAnsi" w:hAnsiTheme="majorHAnsi" w:cs="Arial"/>
        </w:rPr>
        <w:t>Grad Opatija raspisuje javno savjetovanje oko</w:t>
      </w:r>
      <w:r w:rsidRPr="00403E85">
        <w:rPr>
          <w:rFonts w:asciiTheme="majorHAnsi" w:hAnsiTheme="majorHAnsi" w:cs="Arial"/>
        </w:rPr>
        <w:t xml:space="preserve"> prijedlog</w:t>
      </w:r>
      <w:r w:rsidR="00E476F1">
        <w:rPr>
          <w:rFonts w:asciiTheme="majorHAnsi" w:hAnsiTheme="majorHAnsi" w:cs="Arial"/>
        </w:rPr>
        <w:t>a</w:t>
      </w:r>
      <w:r w:rsidRPr="00403E85">
        <w:rPr>
          <w:rFonts w:asciiTheme="majorHAnsi" w:hAnsiTheme="majorHAnsi" w:cs="Arial"/>
        </w:rPr>
        <w:t xml:space="preserve"> Pravilnika o financiranju javnih potreba Grada Opatije (u daljnjem tekstu: Pravilnik). </w:t>
      </w:r>
    </w:p>
    <w:p w:rsidR="00987FF5" w:rsidRPr="00403E85" w:rsidRDefault="00987FF5" w:rsidP="002D29CF">
      <w:pPr>
        <w:jc w:val="both"/>
        <w:rPr>
          <w:rFonts w:asciiTheme="majorHAnsi" w:hAnsiTheme="majorHAnsi"/>
          <w:lang w:val="it-IT"/>
        </w:rPr>
      </w:pPr>
      <w:r w:rsidRPr="00403E85">
        <w:rPr>
          <w:rFonts w:asciiTheme="majorHAnsi" w:hAnsiTheme="majorHAnsi" w:cs="Arial"/>
        </w:rPr>
        <w:t xml:space="preserve">Pravilnik se predlaže kao opći akt kojim se uređuje financiranje i ugovaranje programa i projekata odnosno utvrđuju se </w:t>
      </w:r>
      <w:r w:rsidRPr="00403E85">
        <w:rPr>
          <w:rFonts w:asciiTheme="majorHAnsi" w:hAnsiTheme="majorHAnsi"/>
          <w:lang w:val="it-IT"/>
        </w:rPr>
        <w:t>kriteriji, mjerila i postupci za dodjelu i korištenje sredstava proračuna Grada Opatije (u daljnjem tekstu: Grad) udrugama čije aktivnosti doprinose zadovoljenju javnih potreba i ispunjavanju ciljeva i prioriteta definiranih stratešk</w:t>
      </w:r>
      <w:r w:rsidR="001936D5">
        <w:rPr>
          <w:rFonts w:asciiTheme="majorHAnsi" w:hAnsiTheme="majorHAnsi"/>
          <w:lang w:val="it-IT"/>
        </w:rPr>
        <w:t>im i planskim dokumentima Grada ali i financiranje ostalih aktivnosti koje provede pravne osobe, organizacije i ustanove</w:t>
      </w:r>
    </w:p>
    <w:p w:rsidR="00987FF5" w:rsidRDefault="00987FF5" w:rsidP="002D29CF">
      <w:pPr>
        <w:jc w:val="both"/>
        <w:rPr>
          <w:rFonts w:asciiTheme="majorHAnsi" w:hAnsiTheme="majorHAnsi"/>
          <w:lang w:val="it-IT"/>
        </w:rPr>
      </w:pPr>
      <w:r w:rsidRPr="00403E85">
        <w:rPr>
          <w:rFonts w:asciiTheme="majorHAnsi" w:hAnsiTheme="majorHAnsi"/>
          <w:lang w:val="it-IT"/>
        </w:rPr>
        <w:t xml:space="preserve">Zbog činjenice da se za dodjelu sredstava programima i projektima koje provode udruge, potrebno pridržavati odredbi Uredbe, Pravilnik se predlaže u </w:t>
      </w:r>
      <w:r w:rsidR="0033014B">
        <w:rPr>
          <w:rFonts w:asciiTheme="majorHAnsi" w:hAnsiTheme="majorHAnsi"/>
          <w:lang w:val="it-IT"/>
        </w:rPr>
        <w:t xml:space="preserve">znatno </w:t>
      </w:r>
      <w:r w:rsidRPr="00403E85">
        <w:rPr>
          <w:rFonts w:asciiTheme="majorHAnsi" w:hAnsiTheme="majorHAnsi"/>
          <w:lang w:val="it-IT"/>
        </w:rPr>
        <w:t>skraćenom oblik</w:t>
      </w:r>
      <w:r w:rsidR="00AE03AE">
        <w:rPr>
          <w:rFonts w:asciiTheme="majorHAnsi" w:hAnsiTheme="majorHAnsi"/>
          <w:lang w:val="it-IT"/>
        </w:rPr>
        <w:t>u. Ne odstupa od odredbi Uredbe ali je prilagođen trenutnim resursima Grada i korisnika.</w:t>
      </w:r>
    </w:p>
    <w:p w:rsidR="00CA09DD" w:rsidRDefault="002910F1" w:rsidP="00C51ADA">
      <w:pPr>
        <w:pStyle w:val="Odlomakpopisa"/>
        <w:ind w:left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lang w:val="it-IT"/>
        </w:rPr>
        <w:t>Temeljem Pravilnika, raspisuje se Javni</w:t>
      </w:r>
      <w:r w:rsidR="00CA09DD">
        <w:rPr>
          <w:rFonts w:asciiTheme="majorHAnsi" w:hAnsiTheme="majorHAnsi"/>
          <w:lang w:val="it-IT"/>
        </w:rPr>
        <w:t xml:space="preserve"> poziv</w:t>
      </w:r>
      <w:r>
        <w:rPr>
          <w:rFonts w:asciiTheme="majorHAnsi" w:hAnsiTheme="majorHAnsi"/>
          <w:lang w:val="it-IT"/>
        </w:rPr>
        <w:t xml:space="preserve"> za prijavu ponuda za financijske potpore projektima, programima i manifestacijama u društvenim djelatnostima</w:t>
      </w:r>
      <w:r w:rsidR="00CA09DD">
        <w:rPr>
          <w:rFonts w:asciiTheme="majorHAnsi" w:hAnsiTheme="majorHAnsi"/>
          <w:lang w:val="it-IT"/>
        </w:rPr>
        <w:t>,</w:t>
      </w:r>
      <w:r>
        <w:rPr>
          <w:rFonts w:asciiTheme="majorHAnsi" w:hAnsiTheme="majorHAnsi"/>
          <w:lang w:val="it-IT"/>
        </w:rPr>
        <w:t xml:space="preserve"> a</w:t>
      </w:r>
      <w:r w:rsidR="00CA09DD">
        <w:rPr>
          <w:rFonts w:asciiTheme="majorHAnsi" w:hAnsiTheme="majorHAnsi"/>
          <w:lang w:val="it-IT"/>
        </w:rPr>
        <w:t xml:space="preserve"> predviđeno je raspisivanje i Javnog poziva za potpore malih vrijednosti koji bi se raspisivao početkom kalendarske godine</w:t>
      </w:r>
      <w:r w:rsidR="00F52DBB">
        <w:rPr>
          <w:rFonts w:asciiTheme="majorHAnsi" w:hAnsiTheme="majorHAnsi"/>
          <w:lang w:val="it-IT"/>
        </w:rPr>
        <w:t>, po djelatnostima (potpore malih vrijednosti u kulturi, potpore malih vrijednosti u obrazovanju,.....), a b</w:t>
      </w:r>
      <w:r w:rsidR="00CA09DD">
        <w:rPr>
          <w:rFonts w:asciiTheme="majorHAnsi" w:hAnsiTheme="majorHAnsi"/>
          <w:lang w:val="it-IT"/>
        </w:rPr>
        <w:t xml:space="preserve">io bi otvoren dok se ne utroše raspoloživa sredstva za ovu namjenu. </w:t>
      </w:r>
      <w:r w:rsidR="00C51ADA">
        <w:rPr>
          <w:rFonts w:asciiTheme="majorHAnsi" w:hAnsiTheme="majorHAnsi"/>
          <w:lang w:val="it-IT"/>
        </w:rPr>
        <w:t xml:space="preserve">Pravilnikom je predviđeno da maksimalan iznos potpora malih vrijednosti iznosi </w:t>
      </w:r>
      <w:r w:rsidR="001936D5">
        <w:rPr>
          <w:rFonts w:asciiTheme="majorHAnsi" w:hAnsiTheme="majorHAnsi"/>
          <w:lang w:val="it-IT"/>
        </w:rPr>
        <w:t>10</w:t>
      </w:r>
      <w:r w:rsidR="00F52DBB">
        <w:rPr>
          <w:rFonts w:asciiTheme="majorHAnsi" w:hAnsiTheme="majorHAnsi"/>
          <w:lang w:val="it-IT"/>
        </w:rPr>
        <w:t>.000 kn</w:t>
      </w:r>
      <w:r w:rsidR="00C51ADA">
        <w:rPr>
          <w:rFonts w:asciiTheme="majorHAnsi" w:hAnsiTheme="majorHAnsi"/>
          <w:lang w:val="it-IT"/>
        </w:rPr>
        <w:t xml:space="preserve">,  odnosno </w:t>
      </w:r>
      <w:r w:rsidR="00C51ADA" w:rsidRPr="001936D5">
        <w:rPr>
          <w:rFonts w:asciiTheme="majorHAnsi" w:hAnsiTheme="majorHAnsi"/>
          <w:color w:val="000000"/>
        </w:rPr>
        <w:t>5.000 kuna za aktivnosti udruga koje iz opravdanih razloga nisu mogle biti planirane u njihovom  godišnjem planu</w:t>
      </w:r>
      <w:r w:rsidR="00C51ADA">
        <w:rPr>
          <w:rFonts w:asciiTheme="majorHAnsi" w:hAnsiTheme="majorHAnsi"/>
          <w:color w:val="000000"/>
        </w:rPr>
        <w:t>.</w:t>
      </w:r>
      <w:r w:rsidR="00C51ADA" w:rsidRPr="001936D5">
        <w:rPr>
          <w:rFonts w:asciiTheme="majorHAnsi" w:hAnsiTheme="majorHAnsi"/>
          <w:color w:val="000000"/>
        </w:rPr>
        <w:t xml:space="preserve"> </w:t>
      </w:r>
    </w:p>
    <w:p w:rsidR="00C51ADA" w:rsidRDefault="00C51ADA" w:rsidP="00C51ADA">
      <w:pPr>
        <w:pStyle w:val="Odlomakpopisa"/>
        <w:ind w:left="0"/>
        <w:jc w:val="both"/>
        <w:rPr>
          <w:rFonts w:asciiTheme="majorHAnsi" w:hAnsiTheme="majorHAnsi"/>
          <w:color w:val="000000"/>
        </w:rPr>
      </w:pPr>
    </w:p>
    <w:p w:rsidR="00E476F1" w:rsidRDefault="00C51ADA" w:rsidP="00E476F1">
      <w:pPr>
        <w:pStyle w:val="Odlomakpopisa"/>
        <w:ind w:left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Konačno, izuzetno je moguća dodjela financijskih sredstava mimo javnog poziva i to</w:t>
      </w:r>
      <w:r w:rsidR="00E476F1">
        <w:rPr>
          <w:rFonts w:asciiTheme="majorHAnsi" w:hAnsiTheme="majorHAnsi"/>
          <w:color w:val="000000"/>
        </w:rPr>
        <w:t>;</w:t>
      </w:r>
    </w:p>
    <w:p w:rsidR="00E476F1" w:rsidRPr="00E476F1" w:rsidRDefault="00E476F1" w:rsidP="00E476F1">
      <w:pPr>
        <w:pStyle w:val="Odlomakpopisa"/>
        <w:numPr>
          <w:ilvl w:val="0"/>
          <w:numId w:val="30"/>
        </w:numPr>
        <w:jc w:val="both"/>
        <w:rPr>
          <w:rFonts w:asciiTheme="majorHAnsi" w:hAnsiTheme="majorHAnsi"/>
          <w:lang w:val="it-IT"/>
        </w:rPr>
      </w:pPr>
      <w:r w:rsidRPr="00E476F1">
        <w:rPr>
          <w:rFonts w:asciiTheme="majorHAnsi" w:hAnsiTheme="majorHAnsi"/>
          <w:color w:val="000000"/>
        </w:rPr>
        <w:t>u</w:t>
      </w:r>
      <w:r w:rsidR="00C51ADA" w:rsidRPr="00E476F1">
        <w:rPr>
          <w:rFonts w:asciiTheme="majorHAnsi" w:hAnsiTheme="majorHAnsi"/>
          <w:color w:val="000000"/>
        </w:rPr>
        <w:t>drugama pod određenim uvjetima usklađenim sa Uredbom</w:t>
      </w:r>
      <w:r w:rsidR="002910F1">
        <w:rPr>
          <w:rFonts w:asciiTheme="majorHAnsi" w:hAnsiTheme="majorHAnsi"/>
          <w:color w:val="000000"/>
        </w:rPr>
        <w:t xml:space="preserve"> i</w:t>
      </w:r>
    </w:p>
    <w:p w:rsidR="00C51ADA" w:rsidRPr="00E476F1" w:rsidRDefault="00E476F1" w:rsidP="00E476F1">
      <w:pPr>
        <w:pStyle w:val="Odlomakpopisa"/>
        <w:numPr>
          <w:ilvl w:val="0"/>
          <w:numId w:val="30"/>
        </w:numPr>
        <w:jc w:val="both"/>
        <w:rPr>
          <w:rFonts w:asciiTheme="majorHAnsi" w:hAnsiTheme="majorHAnsi"/>
          <w:color w:val="000000"/>
        </w:rPr>
      </w:pPr>
      <w:r w:rsidRPr="00E476F1">
        <w:rPr>
          <w:rFonts w:asciiTheme="majorHAnsi" w:hAnsiTheme="majorHAnsi"/>
          <w:color w:val="000000"/>
        </w:rPr>
        <w:t>o</w:t>
      </w:r>
      <w:r w:rsidR="00C51ADA" w:rsidRPr="00E476F1">
        <w:rPr>
          <w:rFonts w:asciiTheme="majorHAnsi" w:hAnsiTheme="majorHAnsi"/>
          <w:color w:val="000000"/>
        </w:rPr>
        <w:t>stalim pravnim osobama,</w:t>
      </w:r>
      <w:r w:rsidR="00587635" w:rsidRPr="00E476F1">
        <w:rPr>
          <w:rFonts w:asciiTheme="majorHAnsi" w:hAnsiTheme="majorHAnsi"/>
          <w:color w:val="000000"/>
        </w:rPr>
        <w:t xml:space="preserve"> </w:t>
      </w:r>
      <w:r w:rsidR="00C51ADA" w:rsidRPr="00E476F1">
        <w:rPr>
          <w:rFonts w:asciiTheme="majorHAnsi" w:hAnsiTheme="majorHAnsi"/>
          <w:color w:val="000000"/>
        </w:rPr>
        <w:t>ustanova</w:t>
      </w:r>
      <w:r w:rsidR="00587635" w:rsidRPr="00E476F1">
        <w:rPr>
          <w:rFonts w:asciiTheme="majorHAnsi" w:hAnsiTheme="majorHAnsi"/>
          <w:color w:val="000000"/>
        </w:rPr>
        <w:t>m</w:t>
      </w:r>
      <w:r w:rsidR="00C51ADA" w:rsidRPr="00E476F1">
        <w:rPr>
          <w:rFonts w:asciiTheme="majorHAnsi" w:hAnsiTheme="majorHAnsi"/>
          <w:color w:val="000000"/>
        </w:rPr>
        <w:t>a,</w:t>
      </w:r>
      <w:r w:rsidR="00587635" w:rsidRPr="00E476F1">
        <w:rPr>
          <w:rFonts w:asciiTheme="majorHAnsi" w:hAnsiTheme="majorHAnsi"/>
          <w:color w:val="000000"/>
        </w:rPr>
        <w:t xml:space="preserve"> </w:t>
      </w:r>
      <w:r w:rsidR="00C51ADA" w:rsidRPr="00E476F1">
        <w:rPr>
          <w:rFonts w:asciiTheme="majorHAnsi" w:hAnsiTheme="majorHAnsi"/>
          <w:color w:val="000000"/>
        </w:rPr>
        <w:t>tijelima JLP(R)S,državnim tijelima i organizacijama za provedbu projekata, aktivnosti i manifestacija koje imaju veći značaj za turizam, gospodarstvo ili promidžbu Grada odnosno koje su od posebnog interesa za Grad.</w:t>
      </w:r>
    </w:p>
    <w:p w:rsidR="00E476F1" w:rsidRDefault="00E476F1" w:rsidP="00E476F1">
      <w:pPr>
        <w:jc w:val="both"/>
        <w:rPr>
          <w:rFonts w:asciiTheme="majorHAnsi" w:hAnsiTheme="majorHAnsi"/>
          <w:color w:val="000000"/>
        </w:rPr>
      </w:pPr>
    </w:p>
    <w:p w:rsidR="00E476F1" w:rsidRPr="00E476F1" w:rsidRDefault="00E476F1" w:rsidP="00E476F1">
      <w:pPr>
        <w:jc w:val="both"/>
        <w:rPr>
          <w:rFonts w:asciiTheme="majorHAnsi" w:hAnsiTheme="majorHAnsi"/>
          <w:lang w:val="it-IT"/>
        </w:rPr>
      </w:pPr>
    </w:p>
    <w:p w:rsidR="00C51ADA" w:rsidRDefault="00C51ADA" w:rsidP="00C51ADA">
      <w:pPr>
        <w:jc w:val="both"/>
        <w:rPr>
          <w:rFonts w:asciiTheme="majorHAnsi" w:hAnsiTheme="majorHAnsi"/>
          <w:lang w:val="it-IT"/>
        </w:rPr>
      </w:pPr>
    </w:p>
    <w:p w:rsidR="00E476F1" w:rsidRPr="00E476F1" w:rsidRDefault="00E476F1" w:rsidP="00C51ADA">
      <w:pPr>
        <w:jc w:val="both"/>
        <w:rPr>
          <w:rFonts w:asciiTheme="majorHAnsi" w:hAnsiTheme="majorHAnsi"/>
          <w:strike/>
          <w:lang w:val="it-IT"/>
        </w:rPr>
      </w:pPr>
      <w:r>
        <w:rPr>
          <w:rFonts w:asciiTheme="majorHAnsi" w:hAnsiTheme="majorHAnsi"/>
          <w:lang w:val="it-IT"/>
        </w:rPr>
        <w:tab/>
      </w:r>
      <w:r>
        <w:rPr>
          <w:rFonts w:asciiTheme="majorHAnsi" w:hAnsiTheme="majorHAnsi"/>
          <w:lang w:val="it-IT"/>
        </w:rPr>
        <w:tab/>
      </w:r>
      <w:r>
        <w:rPr>
          <w:rFonts w:asciiTheme="majorHAnsi" w:hAnsiTheme="majorHAnsi"/>
          <w:lang w:val="it-IT"/>
        </w:rPr>
        <w:tab/>
      </w:r>
      <w:r>
        <w:rPr>
          <w:rFonts w:asciiTheme="majorHAnsi" w:hAnsiTheme="majorHAnsi"/>
          <w:lang w:val="it-IT"/>
        </w:rPr>
        <w:tab/>
      </w:r>
      <w:r>
        <w:rPr>
          <w:rFonts w:asciiTheme="majorHAnsi" w:hAnsiTheme="majorHAnsi"/>
          <w:lang w:val="it-IT"/>
        </w:rPr>
        <w:tab/>
      </w:r>
      <w:r>
        <w:rPr>
          <w:rFonts w:asciiTheme="majorHAnsi" w:hAnsiTheme="majorHAnsi"/>
          <w:lang w:val="it-IT"/>
        </w:rPr>
        <w:tab/>
      </w:r>
      <w:r>
        <w:rPr>
          <w:rFonts w:asciiTheme="majorHAnsi" w:hAnsiTheme="majorHAnsi"/>
          <w:lang w:val="it-IT"/>
        </w:rPr>
        <w:tab/>
      </w:r>
      <w:r>
        <w:rPr>
          <w:rFonts w:asciiTheme="majorHAnsi" w:hAnsiTheme="majorHAnsi"/>
          <w:lang w:val="it-IT"/>
        </w:rPr>
        <w:tab/>
      </w:r>
      <w:r>
        <w:rPr>
          <w:rFonts w:asciiTheme="majorHAnsi" w:hAnsiTheme="majorHAnsi"/>
          <w:lang w:val="it-IT"/>
        </w:rPr>
        <w:tab/>
        <w:t>GRAD OPATIJA</w:t>
      </w:r>
    </w:p>
    <w:p w:rsidR="00C51ADA" w:rsidRDefault="00C51ADA" w:rsidP="001936D5">
      <w:pPr>
        <w:spacing w:after="0"/>
        <w:contextualSpacing/>
        <w:jc w:val="both"/>
        <w:rPr>
          <w:rFonts w:asciiTheme="majorHAnsi" w:hAnsiTheme="majorHAnsi" w:cs="Times New Roman"/>
        </w:rPr>
      </w:pPr>
    </w:p>
    <w:p w:rsidR="00C51ADA" w:rsidRDefault="00C51ADA" w:rsidP="001936D5">
      <w:pPr>
        <w:spacing w:after="0"/>
        <w:contextualSpacing/>
        <w:jc w:val="both"/>
        <w:rPr>
          <w:rFonts w:asciiTheme="majorHAnsi" w:hAnsiTheme="majorHAnsi" w:cs="Times New Roman"/>
        </w:rPr>
      </w:pPr>
    </w:p>
    <w:p w:rsidR="002910F1" w:rsidRDefault="002910F1" w:rsidP="001936D5">
      <w:pPr>
        <w:spacing w:after="0"/>
        <w:contextualSpacing/>
        <w:jc w:val="both"/>
        <w:rPr>
          <w:rFonts w:asciiTheme="majorHAnsi" w:hAnsiTheme="majorHAnsi" w:cs="Times New Roman"/>
        </w:rPr>
      </w:pPr>
    </w:p>
    <w:p w:rsidR="002910F1" w:rsidRDefault="002910F1" w:rsidP="001936D5">
      <w:pPr>
        <w:spacing w:after="0"/>
        <w:contextualSpacing/>
        <w:jc w:val="both"/>
        <w:rPr>
          <w:rFonts w:asciiTheme="majorHAnsi" w:hAnsiTheme="majorHAnsi" w:cs="Times New Roman"/>
        </w:rPr>
      </w:pPr>
    </w:p>
    <w:p w:rsidR="002910F1" w:rsidRDefault="002910F1" w:rsidP="001936D5">
      <w:pPr>
        <w:spacing w:after="0"/>
        <w:contextualSpacing/>
        <w:jc w:val="both"/>
        <w:rPr>
          <w:rFonts w:asciiTheme="majorHAnsi" w:hAnsiTheme="majorHAnsi" w:cs="Times New Roman"/>
        </w:rPr>
      </w:pPr>
    </w:p>
    <w:p w:rsidR="002910F1" w:rsidRDefault="002910F1" w:rsidP="001936D5">
      <w:pPr>
        <w:spacing w:after="0"/>
        <w:contextualSpacing/>
        <w:jc w:val="both"/>
        <w:rPr>
          <w:rFonts w:asciiTheme="majorHAnsi" w:hAnsiTheme="majorHAnsi" w:cs="Times New Roman"/>
        </w:rPr>
      </w:pPr>
    </w:p>
    <w:p w:rsidR="002910F1" w:rsidRDefault="002910F1" w:rsidP="001936D5">
      <w:pPr>
        <w:spacing w:after="0"/>
        <w:contextualSpacing/>
        <w:jc w:val="both"/>
        <w:rPr>
          <w:rFonts w:asciiTheme="majorHAnsi" w:hAnsiTheme="majorHAnsi" w:cs="Times New Roman"/>
        </w:rPr>
      </w:pPr>
    </w:p>
    <w:p w:rsidR="002910F1" w:rsidRDefault="002910F1" w:rsidP="001936D5">
      <w:pPr>
        <w:spacing w:after="0"/>
        <w:contextualSpacing/>
        <w:jc w:val="both"/>
        <w:rPr>
          <w:rFonts w:asciiTheme="majorHAnsi" w:hAnsiTheme="majorHAnsi" w:cs="Times New Roman"/>
        </w:rPr>
      </w:pPr>
    </w:p>
    <w:p w:rsidR="002910F1" w:rsidRDefault="002910F1" w:rsidP="001936D5">
      <w:pPr>
        <w:spacing w:after="0"/>
        <w:contextualSpacing/>
        <w:jc w:val="both"/>
        <w:rPr>
          <w:rFonts w:asciiTheme="majorHAnsi" w:hAnsiTheme="majorHAnsi" w:cs="Times New Roman"/>
        </w:rPr>
      </w:pPr>
    </w:p>
    <w:p w:rsidR="002910F1" w:rsidRDefault="002910F1" w:rsidP="001936D5">
      <w:pPr>
        <w:spacing w:after="0"/>
        <w:contextualSpacing/>
        <w:jc w:val="both"/>
        <w:rPr>
          <w:rFonts w:asciiTheme="majorHAnsi" w:hAnsiTheme="majorHAnsi" w:cs="Times New Roman"/>
        </w:rPr>
      </w:pPr>
    </w:p>
    <w:p w:rsidR="0033014B" w:rsidRDefault="0033014B" w:rsidP="002910F1">
      <w:pPr>
        <w:ind w:firstLine="708"/>
        <w:jc w:val="both"/>
        <w:rPr>
          <w:rFonts w:asciiTheme="majorHAnsi" w:hAnsiTheme="majorHAnsi"/>
          <w:b/>
          <w:lang w:val="it-IT"/>
        </w:rPr>
      </w:pPr>
      <w:r w:rsidRPr="0033014B">
        <w:rPr>
          <w:rFonts w:asciiTheme="majorHAnsi" w:hAnsiTheme="majorHAnsi"/>
          <w:lang w:val="it-IT"/>
        </w:rPr>
        <w:lastRenderedPageBreak/>
        <w:t xml:space="preserve">Temeljem čl. </w:t>
      </w:r>
      <w:r w:rsidR="00C177B0">
        <w:rPr>
          <w:rFonts w:asciiTheme="majorHAnsi" w:hAnsiTheme="majorHAnsi"/>
          <w:lang w:val="it-IT"/>
        </w:rPr>
        <w:t>44.</w:t>
      </w:r>
      <w:r w:rsidRPr="0033014B">
        <w:rPr>
          <w:rFonts w:asciiTheme="majorHAnsi" w:hAnsiTheme="majorHAnsi"/>
          <w:lang w:val="it-IT"/>
        </w:rPr>
        <w:t xml:space="preserve"> Statuta Grada Opatije </w:t>
      </w:r>
      <w:r w:rsidRPr="0033014B">
        <w:rPr>
          <w:rFonts w:asciiTheme="majorHAnsi" w:hAnsiTheme="majorHAnsi"/>
        </w:rPr>
        <w:t>(„Službene novine PGŽ“ broj 25/09, 30/09, 7/13 i 17/13 - pročišćeni tekst),</w:t>
      </w:r>
      <w:r w:rsidRPr="0033014B">
        <w:rPr>
          <w:rFonts w:asciiTheme="majorHAnsi" w:hAnsiTheme="majorHAnsi"/>
          <w:lang w:val="it-IT"/>
        </w:rPr>
        <w:t xml:space="preserve"> a </w:t>
      </w:r>
      <w:r w:rsidR="001936D5">
        <w:rPr>
          <w:rFonts w:asciiTheme="majorHAnsi" w:hAnsiTheme="majorHAnsi"/>
          <w:lang w:val="it-IT"/>
        </w:rPr>
        <w:t xml:space="preserve">u svezi sa člankom </w:t>
      </w:r>
      <w:r w:rsidR="002F4A6E">
        <w:rPr>
          <w:rFonts w:asciiTheme="majorHAnsi" w:hAnsiTheme="majorHAnsi"/>
          <w:lang w:val="it-IT"/>
        </w:rPr>
        <w:t>10.</w:t>
      </w:r>
      <w:r w:rsidRPr="0033014B">
        <w:rPr>
          <w:rFonts w:asciiTheme="majorHAnsi" w:hAnsiTheme="majorHAnsi"/>
          <w:lang w:val="it-IT"/>
        </w:rPr>
        <w:t xml:space="preserve"> Uredbe o kriterijima, mjerilima i postupcima financiranja i ugovaranja programa i projekata od interesa za opće dobro koje provode udruge – nastavno: Uredba (“Narodne novine” broj 26/15), Gradonačelnik Grada Opatije donosi</w:t>
      </w:r>
    </w:p>
    <w:p w:rsidR="0033014B" w:rsidRPr="0033014B" w:rsidRDefault="0033014B" w:rsidP="0033014B">
      <w:pPr>
        <w:jc w:val="center"/>
        <w:rPr>
          <w:rFonts w:asciiTheme="majorHAnsi" w:hAnsiTheme="majorHAnsi"/>
          <w:b/>
          <w:lang w:val="it-IT"/>
        </w:rPr>
      </w:pPr>
      <w:r w:rsidRPr="0033014B">
        <w:rPr>
          <w:rFonts w:asciiTheme="majorHAnsi" w:hAnsiTheme="majorHAnsi"/>
          <w:b/>
          <w:lang w:val="it-IT"/>
        </w:rPr>
        <w:t>P R A V I L N I K</w:t>
      </w:r>
    </w:p>
    <w:p w:rsidR="0033014B" w:rsidRPr="0033014B" w:rsidRDefault="0033014B" w:rsidP="0033014B">
      <w:pPr>
        <w:jc w:val="center"/>
        <w:rPr>
          <w:rFonts w:asciiTheme="majorHAnsi" w:hAnsiTheme="majorHAnsi"/>
          <w:lang w:val="it-IT"/>
        </w:rPr>
      </w:pPr>
      <w:r w:rsidRPr="0033014B">
        <w:rPr>
          <w:rFonts w:asciiTheme="majorHAnsi" w:hAnsiTheme="majorHAnsi"/>
          <w:b/>
          <w:lang w:val="it-IT"/>
        </w:rPr>
        <w:t>o financiranju javnih potreba Grada Opatije</w:t>
      </w:r>
    </w:p>
    <w:p w:rsidR="0033014B" w:rsidRPr="0033014B" w:rsidRDefault="0033014B" w:rsidP="0033014B">
      <w:pPr>
        <w:pStyle w:val="Naslov1"/>
        <w:rPr>
          <w:rFonts w:asciiTheme="majorHAnsi" w:hAnsiTheme="majorHAnsi"/>
          <w:sz w:val="22"/>
          <w:szCs w:val="22"/>
          <w:lang w:val="it-IT"/>
        </w:rPr>
      </w:pPr>
      <w:bookmarkStart w:id="1" w:name="_Toc413626197"/>
      <w:r w:rsidRPr="0033014B">
        <w:rPr>
          <w:rFonts w:asciiTheme="majorHAnsi" w:hAnsiTheme="majorHAnsi"/>
          <w:sz w:val="22"/>
          <w:szCs w:val="22"/>
          <w:lang w:val="it-IT"/>
        </w:rPr>
        <w:t>I. OPĆE ODREDBE</w:t>
      </w:r>
      <w:bookmarkEnd w:id="1"/>
    </w:p>
    <w:p w:rsidR="0033014B" w:rsidRPr="0033014B" w:rsidRDefault="0033014B" w:rsidP="0033014B">
      <w:pPr>
        <w:jc w:val="center"/>
        <w:rPr>
          <w:rFonts w:asciiTheme="majorHAnsi" w:hAnsiTheme="majorHAnsi"/>
          <w:b/>
          <w:lang w:val="it-IT"/>
        </w:rPr>
      </w:pPr>
      <w:r w:rsidRPr="0033014B">
        <w:rPr>
          <w:rFonts w:asciiTheme="majorHAnsi" w:hAnsiTheme="majorHAnsi"/>
          <w:b/>
          <w:lang w:val="it-IT"/>
        </w:rPr>
        <w:t>Članak 1.</w:t>
      </w:r>
    </w:p>
    <w:p w:rsidR="0033014B" w:rsidRPr="002F4A6E" w:rsidRDefault="0033014B" w:rsidP="002F4A6E">
      <w:pPr>
        <w:pStyle w:val="Odlomakpopisa"/>
        <w:numPr>
          <w:ilvl w:val="0"/>
          <w:numId w:val="10"/>
        </w:numPr>
        <w:ind w:left="0" w:firstLine="0"/>
        <w:jc w:val="both"/>
        <w:rPr>
          <w:rFonts w:asciiTheme="majorHAnsi" w:hAnsiTheme="majorHAnsi"/>
          <w:lang w:val="it-IT"/>
        </w:rPr>
      </w:pPr>
      <w:r w:rsidRPr="002F4A6E">
        <w:rPr>
          <w:rFonts w:asciiTheme="majorHAnsi" w:hAnsiTheme="majorHAnsi"/>
          <w:lang w:val="it-IT"/>
        </w:rPr>
        <w:t>Ovim se Pravilnikom utvrđuju kriteriji, mjerila i postupci za dodjelu i korištenje sredstava proračuna Grada Opatije (u daljnjem tekstu: Grad) udrugama čije aktivnosti doprinose zadovoljenju javnih potreba i ispunjavanju ciljeva i prioriteta definiranih strateškim i planskim dokumentima Grada.</w:t>
      </w:r>
    </w:p>
    <w:p w:rsidR="0033014B" w:rsidRPr="001936D5" w:rsidRDefault="0033014B" w:rsidP="001936D5">
      <w:pPr>
        <w:pStyle w:val="Odlomakpopisa"/>
        <w:numPr>
          <w:ilvl w:val="0"/>
          <w:numId w:val="10"/>
        </w:numPr>
        <w:ind w:left="0" w:firstLine="0"/>
        <w:jc w:val="both"/>
        <w:rPr>
          <w:rFonts w:asciiTheme="majorHAnsi" w:hAnsiTheme="majorHAnsi"/>
          <w:lang w:val="it-IT"/>
        </w:rPr>
      </w:pPr>
      <w:r w:rsidRPr="002F4A6E">
        <w:rPr>
          <w:rFonts w:asciiTheme="majorHAnsi" w:hAnsiTheme="majorHAnsi"/>
          <w:lang w:val="it-IT"/>
        </w:rPr>
        <w:t>Odredbe ovog Pravilnika koje se odnose na udruge, na odgovarajući se način primjenjuju i u odnosu na druge organizacije civilnog društva te ostale pravne osobe, kada su one, u skladu s uvjetima javnog poziva za financiranje programa i projekata, prihvatljivi prijavitelji odnosno partneri.</w:t>
      </w:r>
    </w:p>
    <w:p w:rsidR="0033014B" w:rsidRPr="0033014B" w:rsidRDefault="0033014B" w:rsidP="002F4A6E">
      <w:pPr>
        <w:jc w:val="center"/>
        <w:rPr>
          <w:rFonts w:asciiTheme="majorHAnsi" w:hAnsiTheme="majorHAnsi"/>
          <w:b/>
          <w:lang w:val="it-IT"/>
        </w:rPr>
      </w:pPr>
      <w:r w:rsidRPr="0033014B">
        <w:rPr>
          <w:rFonts w:asciiTheme="majorHAnsi" w:hAnsiTheme="majorHAnsi"/>
          <w:b/>
          <w:lang w:val="it-IT"/>
        </w:rPr>
        <w:t>Članak 2.</w:t>
      </w:r>
    </w:p>
    <w:p w:rsidR="0033014B" w:rsidRPr="002F4A6E" w:rsidRDefault="0033014B" w:rsidP="002F4A6E">
      <w:pPr>
        <w:pStyle w:val="Odlomakpopisa"/>
        <w:numPr>
          <w:ilvl w:val="0"/>
          <w:numId w:val="9"/>
        </w:numPr>
        <w:ind w:left="0" w:firstLine="0"/>
        <w:jc w:val="both"/>
        <w:rPr>
          <w:rFonts w:asciiTheme="majorHAnsi" w:hAnsiTheme="majorHAnsi"/>
          <w:lang w:val="it-IT"/>
        </w:rPr>
      </w:pPr>
      <w:r w:rsidRPr="002F4A6E">
        <w:rPr>
          <w:rFonts w:asciiTheme="majorHAnsi" w:hAnsiTheme="majorHAnsi"/>
          <w:lang w:val="it-IT"/>
        </w:rPr>
        <w:t>Ako posebnim propisom nije drugačije određeno, odredbe Pravilnika primjenjuju se kada se odobravaju financijska sredstva proračuna Grada za:</w:t>
      </w:r>
    </w:p>
    <w:p w:rsidR="0033014B" w:rsidRPr="0033014B" w:rsidRDefault="0033014B" w:rsidP="002F4A6E">
      <w:pPr>
        <w:numPr>
          <w:ilvl w:val="1"/>
          <w:numId w:val="11"/>
        </w:numPr>
        <w:spacing w:after="0"/>
        <w:ind w:left="0" w:firstLine="0"/>
        <w:jc w:val="both"/>
        <w:rPr>
          <w:rFonts w:asciiTheme="majorHAnsi" w:hAnsiTheme="majorHAnsi"/>
          <w:lang w:val="it-IT"/>
        </w:rPr>
      </w:pPr>
      <w:r w:rsidRPr="0033014B">
        <w:rPr>
          <w:rFonts w:asciiTheme="majorHAnsi" w:hAnsiTheme="majorHAnsi"/>
          <w:lang w:val="it-IT"/>
        </w:rPr>
        <w:t>provedbu programa i projekata kojima se ispunjavaju ciljevi i prioriteti definirani strateškim i planskim dokumentima,</w:t>
      </w:r>
    </w:p>
    <w:p w:rsidR="0033014B" w:rsidRPr="0033014B" w:rsidRDefault="0033014B" w:rsidP="002F4A6E">
      <w:pPr>
        <w:numPr>
          <w:ilvl w:val="1"/>
          <w:numId w:val="11"/>
        </w:numPr>
        <w:spacing w:after="0"/>
        <w:ind w:left="0" w:firstLine="0"/>
        <w:jc w:val="both"/>
        <w:rPr>
          <w:rFonts w:asciiTheme="majorHAnsi" w:hAnsiTheme="majorHAnsi"/>
          <w:lang w:val="it-IT"/>
        </w:rPr>
      </w:pPr>
      <w:r w:rsidRPr="0033014B">
        <w:rPr>
          <w:rFonts w:asciiTheme="majorHAnsi" w:hAnsiTheme="majorHAnsi"/>
          <w:lang w:val="it-IT"/>
        </w:rPr>
        <w:t>provedbu programa javnih potreba utvrđenih posebnim zakonom,</w:t>
      </w:r>
    </w:p>
    <w:p w:rsidR="0033014B" w:rsidRPr="0033014B" w:rsidRDefault="0033014B" w:rsidP="002F4A6E">
      <w:pPr>
        <w:numPr>
          <w:ilvl w:val="1"/>
          <w:numId w:val="11"/>
        </w:numPr>
        <w:spacing w:after="0"/>
        <w:ind w:left="0" w:firstLine="0"/>
        <w:jc w:val="both"/>
        <w:rPr>
          <w:rFonts w:asciiTheme="majorHAnsi" w:hAnsiTheme="majorHAnsi"/>
          <w:lang w:val="it-IT"/>
        </w:rPr>
      </w:pPr>
      <w:r w:rsidRPr="0033014B">
        <w:rPr>
          <w:rFonts w:asciiTheme="majorHAnsi" w:hAnsiTheme="majorHAnsi"/>
          <w:lang w:val="it-IT"/>
        </w:rPr>
        <w:t>obavljanje određene javne ovlasti na području Grada povjerene posebnim zakonom,</w:t>
      </w:r>
    </w:p>
    <w:p w:rsidR="0033014B" w:rsidRPr="0033014B" w:rsidRDefault="0033014B" w:rsidP="002F4A6E">
      <w:pPr>
        <w:numPr>
          <w:ilvl w:val="1"/>
          <w:numId w:val="11"/>
        </w:numPr>
        <w:spacing w:after="0"/>
        <w:ind w:left="0" w:firstLine="0"/>
        <w:jc w:val="both"/>
        <w:rPr>
          <w:rFonts w:asciiTheme="majorHAnsi" w:hAnsiTheme="majorHAnsi"/>
          <w:lang w:val="it-IT"/>
        </w:rPr>
      </w:pPr>
      <w:r w:rsidRPr="0033014B">
        <w:rPr>
          <w:rFonts w:asciiTheme="majorHAnsi" w:hAnsiTheme="majorHAnsi"/>
          <w:lang w:val="it-IT"/>
        </w:rPr>
        <w:t>pružanje socijalnih usluga na području Grada temeljem posebnog propisa,</w:t>
      </w:r>
    </w:p>
    <w:p w:rsidR="00CA09DD" w:rsidRDefault="0033014B" w:rsidP="002F4A6E">
      <w:pPr>
        <w:numPr>
          <w:ilvl w:val="1"/>
          <w:numId w:val="11"/>
        </w:numPr>
        <w:spacing w:after="0"/>
        <w:ind w:left="0" w:firstLine="0"/>
        <w:jc w:val="both"/>
        <w:rPr>
          <w:rFonts w:asciiTheme="majorHAnsi" w:hAnsiTheme="majorHAnsi"/>
          <w:lang w:val="en-GB"/>
        </w:rPr>
      </w:pPr>
      <w:proofErr w:type="spellStart"/>
      <w:r w:rsidRPr="0033014B">
        <w:rPr>
          <w:rFonts w:asciiTheme="majorHAnsi" w:hAnsiTheme="majorHAnsi"/>
          <w:lang w:val="en-GB"/>
        </w:rPr>
        <w:t>donacije</w:t>
      </w:r>
      <w:proofErr w:type="spellEnd"/>
      <w:r w:rsidRPr="0033014B">
        <w:rPr>
          <w:rFonts w:asciiTheme="majorHAnsi" w:hAnsiTheme="majorHAnsi"/>
          <w:lang w:val="en-GB"/>
        </w:rPr>
        <w:t xml:space="preserve"> i </w:t>
      </w:r>
      <w:proofErr w:type="spellStart"/>
      <w:r w:rsidRPr="0033014B">
        <w:rPr>
          <w:rFonts w:asciiTheme="majorHAnsi" w:hAnsiTheme="majorHAnsi"/>
          <w:lang w:val="en-GB"/>
        </w:rPr>
        <w:t>sponzorstva</w:t>
      </w:r>
      <w:proofErr w:type="spellEnd"/>
      <w:r w:rsidR="002910F1">
        <w:rPr>
          <w:rFonts w:asciiTheme="majorHAnsi" w:hAnsiTheme="majorHAnsi"/>
          <w:lang w:val="en-GB"/>
        </w:rPr>
        <w:t>,</w:t>
      </w:r>
    </w:p>
    <w:p w:rsidR="0033014B" w:rsidRPr="0033014B" w:rsidRDefault="00CA09DD" w:rsidP="002F4A6E">
      <w:pPr>
        <w:numPr>
          <w:ilvl w:val="1"/>
          <w:numId w:val="11"/>
        </w:numPr>
        <w:spacing w:after="0"/>
        <w:ind w:left="0" w:firstLine="0"/>
        <w:jc w:val="both"/>
        <w:rPr>
          <w:rFonts w:asciiTheme="majorHAnsi" w:hAnsiTheme="majorHAnsi"/>
          <w:lang w:val="en-GB"/>
        </w:rPr>
      </w:pPr>
      <w:proofErr w:type="spellStart"/>
      <w:r>
        <w:rPr>
          <w:rFonts w:asciiTheme="majorHAnsi" w:hAnsiTheme="majorHAnsi"/>
          <w:lang w:val="en-GB"/>
        </w:rPr>
        <w:t>potpore</w:t>
      </w:r>
      <w:proofErr w:type="spellEnd"/>
      <w:r>
        <w:rPr>
          <w:rFonts w:asciiTheme="majorHAnsi" w:hAnsiTheme="majorHAnsi"/>
          <w:lang w:val="en-GB"/>
        </w:rPr>
        <w:t xml:space="preserve"> </w:t>
      </w:r>
      <w:proofErr w:type="spellStart"/>
      <w:r>
        <w:rPr>
          <w:rFonts w:asciiTheme="majorHAnsi" w:hAnsiTheme="majorHAnsi"/>
          <w:lang w:val="en-GB"/>
        </w:rPr>
        <w:t>malih</w:t>
      </w:r>
      <w:proofErr w:type="spellEnd"/>
      <w:r>
        <w:rPr>
          <w:rFonts w:asciiTheme="majorHAnsi" w:hAnsiTheme="majorHAnsi"/>
          <w:lang w:val="en-GB"/>
        </w:rPr>
        <w:t xml:space="preserve"> </w:t>
      </w:r>
      <w:proofErr w:type="spellStart"/>
      <w:r>
        <w:rPr>
          <w:rFonts w:asciiTheme="majorHAnsi" w:hAnsiTheme="majorHAnsi"/>
          <w:lang w:val="en-GB"/>
        </w:rPr>
        <w:t>vrijednosti</w:t>
      </w:r>
      <w:proofErr w:type="spellEnd"/>
      <w:r w:rsidR="0033014B" w:rsidRPr="0033014B">
        <w:rPr>
          <w:rFonts w:asciiTheme="majorHAnsi" w:hAnsiTheme="majorHAnsi"/>
          <w:lang w:val="en-GB"/>
        </w:rPr>
        <w:t xml:space="preserve"> i</w:t>
      </w:r>
    </w:p>
    <w:p w:rsidR="0033014B" w:rsidRPr="0033014B" w:rsidRDefault="0033014B" w:rsidP="002F4A6E">
      <w:pPr>
        <w:numPr>
          <w:ilvl w:val="1"/>
          <w:numId w:val="11"/>
        </w:numPr>
        <w:spacing w:after="0"/>
        <w:ind w:left="0" w:firstLine="0"/>
        <w:jc w:val="both"/>
        <w:rPr>
          <w:rFonts w:asciiTheme="majorHAnsi" w:hAnsiTheme="majorHAnsi"/>
          <w:lang w:val="it-IT"/>
        </w:rPr>
      </w:pPr>
      <w:r w:rsidRPr="0033014B">
        <w:rPr>
          <w:rFonts w:asciiTheme="majorHAnsi" w:hAnsiTheme="majorHAnsi"/>
          <w:lang w:val="it-IT"/>
        </w:rPr>
        <w:t>druge oblike i namjene dodjele financijskih sredstava iz proračuna Grada.</w:t>
      </w:r>
    </w:p>
    <w:p w:rsidR="001936D5" w:rsidRPr="00C51ADA" w:rsidRDefault="002F4A6E" w:rsidP="00C51ADA">
      <w:pPr>
        <w:pStyle w:val="Odlomakpopisa"/>
        <w:numPr>
          <w:ilvl w:val="0"/>
          <w:numId w:val="11"/>
        </w:numPr>
        <w:ind w:left="0" w:firstLine="0"/>
        <w:jc w:val="both"/>
        <w:rPr>
          <w:rFonts w:asciiTheme="majorHAnsi" w:hAnsiTheme="majorHAnsi"/>
          <w:strike/>
          <w:lang w:val="it-IT"/>
        </w:rPr>
      </w:pPr>
      <w:r w:rsidRPr="00CC7C78">
        <w:rPr>
          <w:rFonts w:asciiTheme="majorHAnsi" w:hAnsiTheme="majorHAnsi"/>
          <w:lang w:val="it-IT"/>
        </w:rPr>
        <w:t>Odredbe ovog Pravilnika ne odnos</w:t>
      </w:r>
      <w:r w:rsidR="00CC7C78">
        <w:rPr>
          <w:rFonts w:asciiTheme="majorHAnsi" w:hAnsiTheme="majorHAnsi"/>
          <w:lang w:val="it-IT"/>
        </w:rPr>
        <w:t xml:space="preserve">e se na financiranje programa, </w:t>
      </w:r>
      <w:r w:rsidRPr="00CC7C78">
        <w:rPr>
          <w:rFonts w:asciiTheme="majorHAnsi" w:hAnsiTheme="majorHAnsi"/>
          <w:lang w:val="it-IT"/>
        </w:rPr>
        <w:t>projekata i</w:t>
      </w:r>
      <w:r>
        <w:rPr>
          <w:rFonts w:asciiTheme="majorHAnsi" w:hAnsiTheme="majorHAnsi"/>
          <w:lang w:val="it-IT"/>
        </w:rPr>
        <w:t xml:space="preserve"> manifestacija</w:t>
      </w:r>
      <w:r w:rsidRPr="002F4A6E">
        <w:rPr>
          <w:rFonts w:asciiTheme="majorHAnsi" w:hAnsiTheme="majorHAnsi"/>
          <w:lang w:val="it-IT"/>
        </w:rPr>
        <w:t xml:space="preserve"> ustanova</w:t>
      </w:r>
      <w:r w:rsidR="00CC7C78">
        <w:rPr>
          <w:rFonts w:asciiTheme="majorHAnsi" w:hAnsiTheme="majorHAnsi"/>
          <w:lang w:val="it-IT"/>
        </w:rPr>
        <w:t xml:space="preserve"> u drugih pravnih osoba </w:t>
      </w:r>
      <w:r w:rsidR="00CC7C78" w:rsidRPr="002F4A6E">
        <w:rPr>
          <w:rFonts w:asciiTheme="majorHAnsi" w:hAnsiTheme="majorHAnsi"/>
          <w:lang w:val="it-IT"/>
        </w:rPr>
        <w:t>čiji je osnivač ili suosnivač Grad</w:t>
      </w:r>
      <w:r w:rsidR="00CC7C78">
        <w:rPr>
          <w:rFonts w:asciiTheme="majorHAnsi" w:hAnsiTheme="majorHAnsi"/>
          <w:lang w:val="it-IT"/>
        </w:rPr>
        <w:t xml:space="preserve"> kao i na financiranje javnih potreba koje je regulirano</w:t>
      </w:r>
      <w:r w:rsidR="005248AA">
        <w:rPr>
          <w:rFonts w:asciiTheme="majorHAnsi" w:hAnsiTheme="majorHAnsi"/>
          <w:lang w:val="it-IT"/>
        </w:rPr>
        <w:t xml:space="preserve"> posebnim propisima.</w:t>
      </w:r>
      <w:r w:rsidRPr="002F4A6E">
        <w:rPr>
          <w:rFonts w:asciiTheme="majorHAnsi" w:hAnsiTheme="majorHAnsi"/>
          <w:lang w:val="it-IT"/>
        </w:rPr>
        <w:t xml:space="preserve"> </w:t>
      </w:r>
    </w:p>
    <w:p w:rsidR="0033014B" w:rsidRPr="0033014B" w:rsidRDefault="0033014B" w:rsidP="002F4A6E">
      <w:pPr>
        <w:jc w:val="center"/>
        <w:rPr>
          <w:rFonts w:asciiTheme="majorHAnsi" w:hAnsiTheme="majorHAnsi"/>
          <w:b/>
          <w:lang w:val="it-IT"/>
        </w:rPr>
      </w:pPr>
      <w:r w:rsidRPr="0033014B">
        <w:rPr>
          <w:rFonts w:asciiTheme="majorHAnsi" w:hAnsiTheme="majorHAnsi"/>
          <w:b/>
          <w:lang w:val="it-IT"/>
        </w:rPr>
        <w:t>Članak 3.</w:t>
      </w:r>
    </w:p>
    <w:p w:rsidR="0033014B" w:rsidRPr="002F4A6E" w:rsidRDefault="0033014B" w:rsidP="002F4A6E">
      <w:pPr>
        <w:pStyle w:val="Odlomakpopisa"/>
        <w:numPr>
          <w:ilvl w:val="0"/>
          <w:numId w:val="12"/>
        </w:numPr>
        <w:ind w:left="0" w:firstLine="0"/>
        <w:jc w:val="both"/>
        <w:rPr>
          <w:rFonts w:asciiTheme="majorHAnsi" w:hAnsiTheme="majorHAnsi"/>
          <w:lang w:val="it-IT"/>
        </w:rPr>
      </w:pPr>
      <w:r w:rsidRPr="002F4A6E">
        <w:rPr>
          <w:rFonts w:asciiTheme="majorHAnsi" w:hAnsiTheme="majorHAnsi"/>
          <w:lang w:val="it-IT"/>
        </w:rPr>
        <w:t>Projektom se smatra skup aktivnosti koje su usmjerene ostvarenju zacrtanih ciljeva čijim će se ostvarenjem odgovoriti na uočeni problem i ukloniti ga, vremenski su ograničeni i imaju definirane troškove i resurse.</w:t>
      </w:r>
    </w:p>
    <w:p w:rsidR="0033014B" w:rsidRPr="002F4A6E" w:rsidRDefault="0033014B" w:rsidP="002F4A6E">
      <w:pPr>
        <w:pStyle w:val="Odlomakpopisa"/>
        <w:numPr>
          <w:ilvl w:val="0"/>
          <w:numId w:val="12"/>
        </w:numPr>
        <w:ind w:left="0" w:firstLine="0"/>
        <w:jc w:val="both"/>
        <w:rPr>
          <w:rFonts w:asciiTheme="majorHAnsi" w:hAnsiTheme="majorHAnsi"/>
          <w:lang w:val="it-IT"/>
        </w:rPr>
      </w:pPr>
      <w:r w:rsidRPr="002F4A6E">
        <w:rPr>
          <w:rFonts w:asciiTheme="majorHAnsi" w:hAnsiTheme="majorHAnsi"/>
          <w:lang w:val="it-IT"/>
        </w:rPr>
        <w:t xml:space="preserve">Programi su kontinuirani procesi koji se u načelu izvode u dužem vremenskom razdoblju kroz niz različitih aktivnosti čiji su struktura i trajanje fleksibilniji. Mogu biti jednogodišnji i višegodišnji. </w:t>
      </w:r>
    </w:p>
    <w:p w:rsidR="00587635" w:rsidRPr="00587635" w:rsidRDefault="0033014B" w:rsidP="002F4A6E">
      <w:pPr>
        <w:pStyle w:val="Odlomakpopisa"/>
        <w:numPr>
          <w:ilvl w:val="0"/>
          <w:numId w:val="12"/>
        </w:numPr>
        <w:ind w:left="0" w:firstLine="0"/>
        <w:jc w:val="both"/>
        <w:rPr>
          <w:rFonts w:asciiTheme="majorHAnsi" w:hAnsiTheme="majorHAnsi"/>
          <w:strike/>
          <w:lang w:val="it-IT"/>
        </w:rPr>
      </w:pPr>
      <w:r w:rsidRPr="00587635">
        <w:rPr>
          <w:rFonts w:asciiTheme="majorHAnsi" w:hAnsiTheme="majorHAnsi"/>
          <w:lang w:val="it-IT"/>
        </w:rPr>
        <w:t xml:space="preserve">Jednodnevne i višednevne manifestacije su aktivnosti </w:t>
      </w:r>
      <w:r w:rsidR="002F4A6E" w:rsidRPr="00587635">
        <w:rPr>
          <w:rFonts w:asciiTheme="majorHAnsi" w:hAnsiTheme="majorHAnsi"/>
          <w:lang w:val="it-IT"/>
        </w:rPr>
        <w:t xml:space="preserve">(sportske, kulturne, zabavne, socijalne, humanitarne, gastronomske i druge) koje se provode </w:t>
      </w:r>
      <w:r w:rsidRPr="00587635">
        <w:rPr>
          <w:rFonts w:asciiTheme="majorHAnsi" w:hAnsiTheme="majorHAnsi"/>
          <w:lang w:val="it-IT"/>
        </w:rPr>
        <w:t xml:space="preserve">s ciljem davanja dodatne ponude na području Grada i razvoja Grada općenito. </w:t>
      </w:r>
    </w:p>
    <w:p w:rsidR="005D4D60" w:rsidRPr="00587635" w:rsidRDefault="005D4D60" w:rsidP="002F4A6E">
      <w:pPr>
        <w:pStyle w:val="Odlomakpopisa"/>
        <w:numPr>
          <w:ilvl w:val="0"/>
          <w:numId w:val="12"/>
        </w:numPr>
        <w:ind w:left="0" w:firstLine="0"/>
        <w:jc w:val="both"/>
        <w:rPr>
          <w:rFonts w:asciiTheme="majorHAnsi" w:hAnsiTheme="majorHAnsi"/>
          <w:strike/>
          <w:lang w:val="it-IT"/>
        </w:rPr>
      </w:pPr>
      <w:r w:rsidRPr="00587635">
        <w:rPr>
          <w:rFonts w:asciiTheme="majorHAnsi" w:hAnsiTheme="majorHAnsi"/>
          <w:lang w:val="it-IT"/>
        </w:rPr>
        <w:t>P</w:t>
      </w:r>
      <w:r w:rsidR="007B58C9" w:rsidRPr="00587635">
        <w:rPr>
          <w:rFonts w:asciiTheme="majorHAnsi" w:hAnsiTheme="majorHAnsi"/>
          <w:lang w:val="it-IT"/>
        </w:rPr>
        <w:t xml:space="preserve">otpore malih vrijednosti smatraju se financijske i nefinancijske potpore koje se dodjeljuju korisnicima tijekom proračunske godine </w:t>
      </w:r>
      <w:r w:rsidRPr="00587635">
        <w:rPr>
          <w:rFonts w:asciiTheme="majorHAnsi" w:hAnsiTheme="majorHAnsi"/>
          <w:lang w:val="it-IT"/>
        </w:rPr>
        <w:t xml:space="preserve">za provedbu manjih projekata, aktivnosti, manifestacija, sponzorstva i pokroviteljstva iz </w:t>
      </w:r>
      <w:r w:rsidR="007B58C9" w:rsidRPr="00587635">
        <w:rPr>
          <w:rFonts w:asciiTheme="majorHAnsi" w:hAnsiTheme="majorHAnsi"/>
          <w:lang w:val="it-IT"/>
        </w:rPr>
        <w:t>podru</w:t>
      </w:r>
      <w:r w:rsidR="007B58C9" w:rsidRPr="00587635">
        <w:rPr>
          <w:rFonts w:asciiTheme="majorHAnsi" w:hAnsiTheme="majorHAnsi"/>
        </w:rPr>
        <w:t>č</w:t>
      </w:r>
      <w:r w:rsidRPr="00587635">
        <w:rPr>
          <w:rFonts w:asciiTheme="majorHAnsi" w:hAnsiTheme="majorHAnsi"/>
          <w:lang w:val="it-IT"/>
        </w:rPr>
        <w:t>ja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odgoja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i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obrazovanja</w:t>
      </w:r>
      <w:r w:rsidR="007B58C9" w:rsidRPr="00587635">
        <w:rPr>
          <w:rFonts w:asciiTheme="majorHAnsi" w:hAnsiTheme="majorHAnsi"/>
        </w:rPr>
        <w:t xml:space="preserve">, </w:t>
      </w:r>
      <w:r w:rsidR="007B58C9" w:rsidRPr="00587635">
        <w:rPr>
          <w:rFonts w:asciiTheme="majorHAnsi" w:hAnsiTheme="majorHAnsi"/>
          <w:lang w:val="it-IT"/>
        </w:rPr>
        <w:t>kulture</w:t>
      </w:r>
      <w:r w:rsidR="007B58C9" w:rsidRPr="00587635">
        <w:rPr>
          <w:rFonts w:asciiTheme="majorHAnsi" w:hAnsiTheme="majorHAnsi"/>
        </w:rPr>
        <w:t xml:space="preserve">, </w:t>
      </w:r>
      <w:r w:rsidR="007B58C9" w:rsidRPr="00587635">
        <w:rPr>
          <w:rFonts w:asciiTheme="majorHAnsi" w:hAnsiTheme="majorHAnsi"/>
          <w:lang w:val="it-IT"/>
        </w:rPr>
        <w:t>tehni</w:t>
      </w:r>
      <w:r w:rsidR="007B58C9" w:rsidRPr="00587635">
        <w:rPr>
          <w:rFonts w:asciiTheme="majorHAnsi" w:hAnsiTheme="majorHAnsi"/>
        </w:rPr>
        <w:t>č</w:t>
      </w:r>
      <w:r w:rsidR="007B58C9" w:rsidRPr="00587635">
        <w:rPr>
          <w:rFonts w:asciiTheme="majorHAnsi" w:hAnsiTheme="majorHAnsi"/>
          <w:lang w:val="it-IT"/>
        </w:rPr>
        <w:t>ke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kulture</w:t>
      </w:r>
      <w:r w:rsidR="007B58C9" w:rsidRPr="00587635">
        <w:rPr>
          <w:rFonts w:asciiTheme="majorHAnsi" w:hAnsiTheme="majorHAnsi"/>
        </w:rPr>
        <w:t xml:space="preserve">, </w:t>
      </w:r>
      <w:r w:rsidR="007B58C9" w:rsidRPr="00587635">
        <w:rPr>
          <w:rFonts w:asciiTheme="majorHAnsi" w:hAnsiTheme="majorHAnsi"/>
          <w:lang w:val="it-IT"/>
        </w:rPr>
        <w:t>sporta</w:t>
      </w:r>
      <w:r w:rsidR="007B58C9" w:rsidRPr="00587635">
        <w:rPr>
          <w:rFonts w:asciiTheme="majorHAnsi" w:hAnsiTheme="majorHAnsi"/>
        </w:rPr>
        <w:t xml:space="preserve">, </w:t>
      </w:r>
      <w:r w:rsidR="007B58C9" w:rsidRPr="00587635">
        <w:rPr>
          <w:rFonts w:asciiTheme="majorHAnsi" w:hAnsiTheme="majorHAnsi"/>
          <w:lang w:val="it-IT"/>
        </w:rPr>
        <w:t>socijalne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skrbi</w:t>
      </w:r>
      <w:r w:rsidR="007B58C9" w:rsidRPr="00587635">
        <w:rPr>
          <w:rFonts w:asciiTheme="majorHAnsi" w:hAnsiTheme="majorHAnsi"/>
        </w:rPr>
        <w:t xml:space="preserve">, </w:t>
      </w:r>
      <w:r w:rsidR="007B58C9" w:rsidRPr="00587635">
        <w:rPr>
          <w:rFonts w:asciiTheme="majorHAnsi" w:hAnsiTheme="majorHAnsi"/>
          <w:lang w:val="it-IT"/>
        </w:rPr>
        <w:t>zdravstva</w:t>
      </w:r>
      <w:r w:rsidR="007B58C9" w:rsidRPr="00587635">
        <w:rPr>
          <w:rFonts w:asciiTheme="majorHAnsi" w:hAnsiTheme="majorHAnsi"/>
        </w:rPr>
        <w:t xml:space="preserve">, </w:t>
      </w:r>
      <w:r w:rsidR="007B58C9" w:rsidRPr="00587635">
        <w:rPr>
          <w:rFonts w:asciiTheme="majorHAnsi" w:hAnsiTheme="majorHAnsi"/>
          <w:lang w:val="it-IT"/>
        </w:rPr>
        <w:t>razvoja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i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demokratizacije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dru</w:t>
      </w:r>
      <w:r w:rsidR="007B58C9" w:rsidRPr="00587635">
        <w:rPr>
          <w:rFonts w:asciiTheme="majorHAnsi" w:hAnsiTheme="majorHAnsi"/>
        </w:rPr>
        <w:t>š</w:t>
      </w:r>
      <w:r w:rsidR="007B58C9" w:rsidRPr="00587635">
        <w:rPr>
          <w:rFonts w:asciiTheme="majorHAnsi" w:hAnsiTheme="majorHAnsi"/>
          <w:lang w:val="it-IT"/>
        </w:rPr>
        <w:t>tva</w:t>
      </w:r>
      <w:r w:rsidR="007B58C9" w:rsidRPr="00587635">
        <w:rPr>
          <w:rFonts w:asciiTheme="majorHAnsi" w:hAnsiTheme="majorHAnsi"/>
        </w:rPr>
        <w:t xml:space="preserve">, </w:t>
      </w:r>
      <w:r w:rsidR="007B58C9" w:rsidRPr="00587635">
        <w:rPr>
          <w:rFonts w:asciiTheme="majorHAnsi" w:hAnsiTheme="majorHAnsi"/>
          <w:lang w:val="it-IT"/>
        </w:rPr>
        <w:t>gospodarstva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te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pove</w:t>
      </w:r>
      <w:r w:rsidR="007B58C9" w:rsidRPr="00587635">
        <w:rPr>
          <w:rFonts w:asciiTheme="majorHAnsi" w:hAnsiTheme="majorHAnsi"/>
        </w:rPr>
        <w:t>ć</w:t>
      </w:r>
      <w:r w:rsidR="007B58C9" w:rsidRPr="00587635">
        <w:rPr>
          <w:rFonts w:asciiTheme="majorHAnsi" w:hAnsiTheme="majorHAnsi"/>
          <w:lang w:val="it-IT"/>
        </w:rPr>
        <w:t>anja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turisti</w:t>
      </w:r>
      <w:r w:rsidR="007B58C9" w:rsidRPr="00587635">
        <w:rPr>
          <w:rFonts w:asciiTheme="majorHAnsi" w:hAnsiTheme="majorHAnsi"/>
        </w:rPr>
        <w:t>č</w:t>
      </w:r>
      <w:r w:rsidR="007B58C9" w:rsidRPr="00587635">
        <w:rPr>
          <w:rFonts w:asciiTheme="majorHAnsi" w:hAnsiTheme="majorHAnsi"/>
          <w:lang w:val="it-IT"/>
        </w:rPr>
        <w:t>ke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ponude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povezanog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s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nekom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od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prethodnih</w:t>
      </w:r>
      <w:r w:rsidR="007B58C9" w:rsidRPr="00587635">
        <w:rPr>
          <w:rFonts w:asciiTheme="majorHAnsi" w:hAnsiTheme="majorHAnsi"/>
        </w:rPr>
        <w:t xml:space="preserve"> </w:t>
      </w:r>
      <w:r w:rsidR="007B58C9" w:rsidRPr="00587635">
        <w:rPr>
          <w:rFonts w:asciiTheme="majorHAnsi" w:hAnsiTheme="majorHAnsi"/>
          <w:lang w:val="it-IT"/>
        </w:rPr>
        <w:t>podru</w:t>
      </w:r>
      <w:r w:rsidR="007B58C9" w:rsidRPr="00587635">
        <w:rPr>
          <w:rFonts w:asciiTheme="majorHAnsi" w:hAnsiTheme="majorHAnsi"/>
        </w:rPr>
        <w:t>č</w:t>
      </w:r>
      <w:r w:rsidR="007B58C9" w:rsidRPr="00587635">
        <w:rPr>
          <w:rFonts w:asciiTheme="majorHAnsi" w:hAnsiTheme="majorHAnsi"/>
          <w:lang w:val="it-IT"/>
        </w:rPr>
        <w:t>ja</w:t>
      </w:r>
      <w:r w:rsidRPr="00587635">
        <w:rPr>
          <w:rFonts w:asciiTheme="majorHAnsi" w:hAnsiTheme="majorHAnsi"/>
          <w:lang w:val="it-IT"/>
        </w:rPr>
        <w:t>, čiji ukupan iznos ne prelazi 10.000 kuna</w:t>
      </w:r>
      <w:r w:rsidRPr="00587635">
        <w:rPr>
          <w:rFonts w:asciiTheme="majorHAnsi" w:hAnsiTheme="majorHAnsi"/>
          <w:color w:val="000000"/>
        </w:rPr>
        <w:t xml:space="preserve"> odnosno do 5.000 kuna za aktivnosti udruga koje iz opravdanih razloga nisu mogle biti planirane u njihovom  godišnjem planu</w:t>
      </w:r>
      <w:r w:rsidR="00587635">
        <w:rPr>
          <w:rFonts w:asciiTheme="majorHAnsi" w:hAnsiTheme="majorHAnsi"/>
          <w:color w:val="000000"/>
        </w:rPr>
        <w:t>.</w:t>
      </w:r>
      <w:r w:rsidRPr="00587635">
        <w:rPr>
          <w:rFonts w:asciiTheme="majorHAnsi" w:hAnsiTheme="majorHAnsi"/>
          <w:color w:val="000000"/>
        </w:rPr>
        <w:t xml:space="preserve"> </w:t>
      </w:r>
    </w:p>
    <w:p w:rsidR="005D4D60" w:rsidRDefault="005D4D60" w:rsidP="005D4D60">
      <w:pPr>
        <w:pStyle w:val="Odlomakpopisa"/>
        <w:ind w:left="0"/>
        <w:jc w:val="both"/>
        <w:rPr>
          <w:rFonts w:asciiTheme="majorHAnsi" w:hAnsiTheme="majorHAnsi"/>
          <w:lang w:val="it-IT"/>
        </w:rPr>
      </w:pPr>
    </w:p>
    <w:p w:rsidR="0033014B" w:rsidRPr="0033014B" w:rsidRDefault="0033014B" w:rsidP="002F4A6E">
      <w:pPr>
        <w:pStyle w:val="Naslov1"/>
        <w:rPr>
          <w:rFonts w:asciiTheme="majorHAnsi" w:hAnsiTheme="majorHAnsi"/>
          <w:sz w:val="22"/>
          <w:szCs w:val="22"/>
          <w:lang w:val="it-IT"/>
        </w:rPr>
      </w:pPr>
      <w:bookmarkStart w:id="2" w:name="_Toc413626198"/>
      <w:r w:rsidRPr="0033014B">
        <w:rPr>
          <w:rFonts w:asciiTheme="majorHAnsi" w:hAnsiTheme="majorHAnsi"/>
          <w:sz w:val="22"/>
          <w:szCs w:val="22"/>
          <w:lang w:val="it-IT"/>
        </w:rPr>
        <w:t xml:space="preserve">II. PREDUVJETI ZA FINACIRANJE </w:t>
      </w:r>
      <w:bookmarkEnd w:id="2"/>
    </w:p>
    <w:p w:rsidR="0033014B" w:rsidRPr="0033014B" w:rsidRDefault="0033014B" w:rsidP="002F4A6E">
      <w:pPr>
        <w:jc w:val="center"/>
        <w:rPr>
          <w:rFonts w:asciiTheme="majorHAnsi" w:hAnsiTheme="majorHAnsi"/>
          <w:b/>
          <w:lang w:val="it-IT"/>
        </w:rPr>
      </w:pPr>
      <w:r w:rsidRPr="0033014B">
        <w:rPr>
          <w:rFonts w:asciiTheme="majorHAnsi" w:hAnsiTheme="majorHAnsi"/>
          <w:b/>
          <w:lang w:val="it-IT"/>
        </w:rPr>
        <w:t xml:space="preserve">Članak </w:t>
      </w:r>
      <w:r w:rsidR="00BB03E7">
        <w:rPr>
          <w:rFonts w:asciiTheme="majorHAnsi" w:hAnsiTheme="majorHAnsi"/>
          <w:b/>
          <w:lang w:val="it-IT"/>
        </w:rPr>
        <w:t>4</w:t>
      </w:r>
      <w:r w:rsidRPr="0033014B">
        <w:rPr>
          <w:rFonts w:asciiTheme="majorHAnsi" w:hAnsiTheme="majorHAnsi"/>
          <w:b/>
          <w:lang w:val="it-IT"/>
        </w:rPr>
        <w:t>.</w:t>
      </w:r>
    </w:p>
    <w:p w:rsidR="002F4A6E" w:rsidRPr="00F8012C" w:rsidRDefault="0033014B" w:rsidP="00CC7C78">
      <w:pPr>
        <w:pStyle w:val="t-9-8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rFonts w:asciiTheme="majorHAnsi" w:hAnsiTheme="majorHAnsi"/>
          <w:color w:val="000000"/>
          <w:sz w:val="22"/>
          <w:szCs w:val="22"/>
        </w:rPr>
      </w:pPr>
      <w:r w:rsidRPr="00F8012C">
        <w:rPr>
          <w:rFonts w:asciiTheme="majorHAnsi" w:hAnsiTheme="majorHAnsi"/>
          <w:sz w:val="22"/>
          <w:szCs w:val="22"/>
          <w:lang w:val="it-IT"/>
        </w:rPr>
        <w:t xml:space="preserve">Grad će </w:t>
      </w:r>
      <w:r w:rsidR="00BB03E7" w:rsidRPr="00F8012C">
        <w:rPr>
          <w:rFonts w:asciiTheme="majorHAnsi" w:hAnsiTheme="majorHAnsi"/>
          <w:sz w:val="22"/>
          <w:szCs w:val="22"/>
          <w:lang w:val="it-IT"/>
        </w:rPr>
        <w:t xml:space="preserve">udrugama i neprofitnim organizacijama </w:t>
      </w:r>
      <w:r w:rsidRPr="00F8012C">
        <w:rPr>
          <w:rFonts w:asciiTheme="majorHAnsi" w:hAnsiTheme="majorHAnsi"/>
          <w:sz w:val="22"/>
          <w:szCs w:val="22"/>
          <w:lang w:val="it-IT"/>
        </w:rPr>
        <w:t>dodjeljivati sre</w:t>
      </w:r>
      <w:r w:rsidR="00BB03E7" w:rsidRPr="00F8012C">
        <w:rPr>
          <w:rFonts w:asciiTheme="majorHAnsi" w:hAnsiTheme="majorHAnsi"/>
          <w:sz w:val="22"/>
          <w:szCs w:val="22"/>
          <w:lang w:val="it-IT"/>
        </w:rPr>
        <w:t>dstva za financiranje programa,</w:t>
      </w:r>
      <w:r w:rsidRPr="00F8012C">
        <w:rPr>
          <w:rFonts w:asciiTheme="majorHAnsi" w:hAnsiTheme="majorHAnsi"/>
          <w:sz w:val="22"/>
          <w:szCs w:val="22"/>
          <w:lang w:val="it-IT"/>
        </w:rPr>
        <w:t xml:space="preserve"> projekata</w:t>
      </w:r>
      <w:r w:rsidR="00BB03E7" w:rsidRPr="00F8012C">
        <w:rPr>
          <w:rFonts w:asciiTheme="majorHAnsi" w:hAnsiTheme="majorHAnsi"/>
          <w:sz w:val="22"/>
          <w:szCs w:val="22"/>
          <w:lang w:val="it-IT"/>
        </w:rPr>
        <w:t xml:space="preserve"> i manifestacija</w:t>
      </w:r>
      <w:r w:rsidRPr="00F8012C">
        <w:rPr>
          <w:rFonts w:asciiTheme="majorHAnsi" w:hAnsiTheme="majorHAnsi"/>
          <w:sz w:val="22"/>
          <w:szCs w:val="22"/>
          <w:lang w:val="it-IT"/>
        </w:rPr>
        <w:t xml:space="preserve"> </w:t>
      </w:r>
      <w:r w:rsidR="00BB03E7" w:rsidRPr="00F8012C">
        <w:rPr>
          <w:rFonts w:asciiTheme="majorHAnsi" w:hAnsiTheme="majorHAnsi"/>
          <w:sz w:val="22"/>
          <w:szCs w:val="22"/>
          <w:lang w:val="it-IT"/>
        </w:rPr>
        <w:t>pod  sljedećim uvjetima</w:t>
      </w:r>
      <w:r w:rsidR="002F4A6E" w:rsidRPr="00F8012C">
        <w:rPr>
          <w:rFonts w:asciiTheme="majorHAnsi" w:hAnsiTheme="majorHAnsi"/>
          <w:sz w:val="22"/>
          <w:szCs w:val="22"/>
          <w:lang w:val="it-IT"/>
        </w:rPr>
        <w:t>:</w:t>
      </w:r>
      <w:r w:rsidRPr="00F8012C">
        <w:rPr>
          <w:rFonts w:asciiTheme="majorHAnsi" w:hAnsiTheme="majorHAnsi"/>
          <w:sz w:val="22"/>
          <w:szCs w:val="22"/>
          <w:lang w:val="it-IT"/>
        </w:rPr>
        <w:t xml:space="preserve"> </w:t>
      </w:r>
    </w:p>
    <w:p w:rsidR="002F4A6E" w:rsidRPr="00F8012C" w:rsidRDefault="002F4A6E" w:rsidP="00CC7C78">
      <w:pPr>
        <w:pStyle w:val="t-9-8"/>
        <w:numPr>
          <w:ilvl w:val="1"/>
          <w:numId w:val="20"/>
        </w:numPr>
        <w:spacing w:before="0" w:beforeAutospacing="0" w:after="0" w:afterAutospacing="0"/>
        <w:ind w:left="567" w:hanging="283"/>
        <w:jc w:val="both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Korisnik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F8012C" w:rsidRPr="00F8012C">
        <w:rPr>
          <w:rFonts w:asciiTheme="majorHAnsi" w:hAnsiTheme="majorHAnsi"/>
          <w:color w:val="000000"/>
          <w:sz w:val="22"/>
          <w:szCs w:val="22"/>
        </w:rPr>
        <w:t>financiranja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BB03E7" w:rsidRPr="00F8012C">
        <w:rPr>
          <w:rFonts w:asciiTheme="majorHAnsi" w:hAnsiTheme="majorHAnsi"/>
          <w:color w:val="000000"/>
          <w:sz w:val="22"/>
          <w:szCs w:val="22"/>
        </w:rPr>
        <w:t xml:space="preserve">mora </w:t>
      </w:r>
      <w:proofErr w:type="spellStart"/>
      <w:r w:rsidR="00BB03E7" w:rsidRPr="00F8012C">
        <w:rPr>
          <w:rFonts w:asciiTheme="majorHAnsi" w:hAnsiTheme="majorHAnsi"/>
          <w:color w:val="000000"/>
          <w:sz w:val="22"/>
          <w:szCs w:val="22"/>
        </w:rPr>
        <w:t>biti</w:t>
      </w:r>
      <w:proofErr w:type="spellEnd"/>
      <w:r w:rsidR="00BB03E7"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upisan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u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Registar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udruga</w:t>
      </w:r>
      <w:proofErr w:type="spellEnd"/>
      <w:r w:rsidR="00BB03E7" w:rsidRPr="00F8012C">
        <w:rPr>
          <w:rFonts w:asciiTheme="majorHAnsi" w:hAnsiTheme="majorHAnsi"/>
          <w:color w:val="000000"/>
          <w:sz w:val="22"/>
          <w:szCs w:val="22"/>
        </w:rPr>
        <w:t xml:space="preserve"> i u </w:t>
      </w:r>
      <w:proofErr w:type="spellStart"/>
      <w:r w:rsidR="00BB03E7" w:rsidRPr="00F8012C">
        <w:rPr>
          <w:rFonts w:asciiTheme="majorHAnsi" w:hAnsiTheme="majorHAnsi"/>
          <w:color w:val="000000"/>
          <w:sz w:val="22"/>
          <w:szCs w:val="22"/>
        </w:rPr>
        <w:t>Registar</w:t>
      </w:r>
      <w:proofErr w:type="spellEnd"/>
      <w:r w:rsidR="00BB03E7"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BB03E7" w:rsidRPr="00F8012C">
        <w:rPr>
          <w:rFonts w:asciiTheme="majorHAnsi" w:hAnsiTheme="majorHAnsi"/>
          <w:color w:val="000000"/>
          <w:sz w:val="22"/>
          <w:szCs w:val="22"/>
        </w:rPr>
        <w:t>neprofitnih</w:t>
      </w:r>
      <w:proofErr w:type="spellEnd"/>
      <w:r w:rsidR="00BB03E7"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BB03E7" w:rsidRPr="00F8012C">
        <w:rPr>
          <w:rFonts w:asciiTheme="majorHAnsi" w:hAnsiTheme="majorHAnsi"/>
          <w:color w:val="000000"/>
          <w:sz w:val="22"/>
          <w:szCs w:val="22"/>
        </w:rPr>
        <w:t>organizacija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,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odnos</w:t>
      </w:r>
      <w:r w:rsidR="002910F1">
        <w:rPr>
          <w:rFonts w:asciiTheme="majorHAnsi" w:hAnsiTheme="majorHAnsi"/>
          <w:color w:val="000000"/>
          <w:sz w:val="22"/>
          <w:szCs w:val="22"/>
        </w:rPr>
        <w:t>no</w:t>
      </w:r>
      <w:proofErr w:type="spellEnd"/>
      <w:r w:rsidR="002910F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2910F1">
        <w:rPr>
          <w:rFonts w:asciiTheme="majorHAnsi" w:hAnsiTheme="majorHAnsi"/>
          <w:color w:val="000000"/>
          <w:sz w:val="22"/>
          <w:szCs w:val="22"/>
        </w:rPr>
        <w:t>drugi</w:t>
      </w:r>
      <w:proofErr w:type="spellEnd"/>
      <w:r w:rsidR="002910F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2910F1">
        <w:rPr>
          <w:rFonts w:asciiTheme="majorHAnsi" w:hAnsiTheme="majorHAnsi"/>
          <w:color w:val="000000"/>
          <w:sz w:val="22"/>
          <w:szCs w:val="22"/>
        </w:rPr>
        <w:t>odgovarajući</w:t>
      </w:r>
      <w:proofErr w:type="spellEnd"/>
      <w:r w:rsidR="002910F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2910F1">
        <w:rPr>
          <w:rFonts w:asciiTheme="majorHAnsi" w:hAnsiTheme="majorHAnsi"/>
          <w:color w:val="000000"/>
          <w:sz w:val="22"/>
          <w:szCs w:val="22"/>
        </w:rPr>
        <w:t>registar</w:t>
      </w:r>
      <w:proofErr w:type="spellEnd"/>
      <w:r w:rsidR="002910F1">
        <w:rPr>
          <w:rFonts w:asciiTheme="majorHAnsi" w:hAnsiTheme="majorHAnsi"/>
          <w:color w:val="000000"/>
          <w:sz w:val="22"/>
          <w:szCs w:val="22"/>
        </w:rPr>
        <w:t xml:space="preserve">, a </w:t>
      </w:r>
      <w:proofErr w:type="spellStart"/>
      <w:r w:rsidR="002910F1">
        <w:rPr>
          <w:rFonts w:asciiTheme="majorHAnsi" w:hAnsiTheme="majorHAnsi"/>
          <w:color w:val="000000"/>
          <w:sz w:val="22"/>
          <w:szCs w:val="22"/>
        </w:rPr>
        <w:t>svojim</w:t>
      </w:r>
      <w:proofErr w:type="spellEnd"/>
      <w:r w:rsidR="002910F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2910F1">
        <w:rPr>
          <w:rFonts w:asciiTheme="majorHAnsi" w:hAnsiTheme="majorHAnsi"/>
          <w:color w:val="000000"/>
          <w:sz w:val="22"/>
          <w:szCs w:val="22"/>
        </w:rPr>
        <w:t>statutom</w:t>
      </w:r>
      <w:proofErr w:type="spellEnd"/>
      <w:r w:rsidR="002910F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2910F1">
        <w:rPr>
          <w:rFonts w:asciiTheme="majorHAnsi" w:hAnsiTheme="majorHAnsi"/>
          <w:color w:val="000000"/>
          <w:sz w:val="22"/>
          <w:szCs w:val="22"/>
        </w:rPr>
        <w:t>opredijelio</w:t>
      </w:r>
      <w:proofErr w:type="spellEnd"/>
      <w:r w:rsidR="002910F1">
        <w:rPr>
          <w:rFonts w:asciiTheme="majorHAnsi" w:hAnsiTheme="majorHAnsi"/>
          <w:color w:val="000000"/>
          <w:sz w:val="22"/>
          <w:szCs w:val="22"/>
        </w:rPr>
        <w:t xml:space="preserve"> se</w:t>
      </w:r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obavljanje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djelatnosti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aktivnosti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koje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su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predmet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financiranja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kojima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promiče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uvjerenja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ciljeve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koji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nisu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u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suprotnosti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s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Ustavom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zakonom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(u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daljnjem</w:t>
      </w:r>
      <w:proofErr w:type="spellEnd"/>
      <w:r w:rsidR="00BB03E7"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BB03E7" w:rsidRPr="00F8012C">
        <w:rPr>
          <w:rFonts w:asciiTheme="majorHAnsi" w:hAnsiTheme="majorHAnsi"/>
          <w:color w:val="000000"/>
          <w:sz w:val="22"/>
          <w:szCs w:val="22"/>
        </w:rPr>
        <w:t>tekstu</w:t>
      </w:r>
      <w:proofErr w:type="spellEnd"/>
      <w:r w:rsidR="00BB03E7" w:rsidRPr="00F8012C">
        <w:rPr>
          <w:rFonts w:asciiTheme="majorHAnsi" w:hAnsiTheme="majorHAnsi"/>
          <w:color w:val="000000"/>
          <w:sz w:val="22"/>
          <w:szCs w:val="22"/>
        </w:rPr>
        <w:t xml:space="preserve">: </w:t>
      </w:r>
      <w:proofErr w:type="spellStart"/>
      <w:r w:rsidR="00E81251">
        <w:rPr>
          <w:rFonts w:asciiTheme="majorHAnsi" w:hAnsiTheme="majorHAnsi"/>
          <w:color w:val="000000"/>
          <w:sz w:val="22"/>
          <w:szCs w:val="22"/>
        </w:rPr>
        <w:t>korisnik</w:t>
      </w:r>
      <w:proofErr w:type="spellEnd"/>
      <w:r w:rsid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E81251">
        <w:rPr>
          <w:rFonts w:asciiTheme="majorHAnsi" w:hAnsiTheme="majorHAnsi"/>
          <w:color w:val="000000"/>
          <w:sz w:val="22"/>
          <w:szCs w:val="22"/>
        </w:rPr>
        <w:t>financiranja</w:t>
      </w:r>
      <w:proofErr w:type="spellEnd"/>
      <w:r w:rsidR="00E81251">
        <w:rPr>
          <w:rFonts w:asciiTheme="majorHAnsi" w:hAnsiTheme="majorHAnsi"/>
          <w:color w:val="000000"/>
          <w:sz w:val="22"/>
          <w:szCs w:val="22"/>
        </w:rPr>
        <w:t>).</w:t>
      </w:r>
    </w:p>
    <w:p w:rsidR="00BB03E7" w:rsidRPr="00F8012C" w:rsidRDefault="00BB03E7" w:rsidP="00CC7C78">
      <w:pPr>
        <w:pStyle w:val="t-9-8"/>
        <w:numPr>
          <w:ilvl w:val="1"/>
          <w:numId w:val="20"/>
        </w:numPr>
        <w:spacing w:before="0" w:beforeAutospacing="0" w:after="0" w:afterAutospacing="0"/>
        <w:ind w:left="567" w:hanging="283"/>
        <w:jc w:val="both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lastRenderedPageBreak/>
        <w:t>Korisnik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financiranja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mora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uredno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ispunjavati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obveze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iz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svih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prethodno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sklopljenih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ugovora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o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financiranju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iz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javnih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izvora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, u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suprotnom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svaka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prijava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novog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programa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i/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ili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projekta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F8012C">
        <w:rPr>
          <w:rFonts w:asciiTheme="majorHAnsi" w:hAnsiTheme="majorHAnsi"/>
          <w:color w:val="000000"/>
          <w:sz w:val="22"/>
          <w:szCs w:val="22"/>
        </w:rPr>
        <w:t>na</w:t>
      </w:r>
      <w:proofErr w:type="spellEnd"/>
      <w:proofErr w:type="gram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javni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natječaj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bilo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kojeg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davatelja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financijskih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sredstava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bit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će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odbijena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,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sukladno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uvjetima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koje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propisuje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pojedini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davatelj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financijskih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sredstava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>.</w:t>
      </w:r>
    </w:p>
    <w:p w:rsidR="00F8012C" w:rsidRPr="00F8012C" w:rsidRDefault="00BB03E7" w:rsidP="00CC7C78">
      <w:pPr>
        <w:pStyle w:val="t-9-8"/>
        <w:numPr>
          <w:ilvl w:val="1"/>
          <w:numId w:val="20"/>
        </w:numPr>
        <w:spacing w:before="0" w:beforeAutospacing="0" w:after="0" w:afterAutospacing="0"/>
        <w:ind w:left="567" w:hanging="283"/>
        <w:jc w:val="both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Korisnik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financiranja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mora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uredno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ispunjavati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obveze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plaćanja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doprinosa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mirovinsko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zdravstveno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osiguranje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plaćanja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poreza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F8012C">
        <w:rPr>
          <w:rFonts w:asciiTheme="majorHAnsi" w:hAnsiTheme="majorHAnsi"/>
          <w:color w:val="000000"/>
          <w:sz w:val="22"/>
          <w:szCs w:val="22"/>
        </w:rPr>
        <w:t>te</w:t>
      </w:r>
      <w:proofErr w:type="spellEnd"/>
      <w:proofErr w:type="gram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druga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davanja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prema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državnom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proračunu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proračunu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Grada Opatije, a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protiv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korisnika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financiranja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,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odnosno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osobe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ovlaštene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zastupanje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udruge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voditelja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programa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ili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projekta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ne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vodi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se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kazneni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postupak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nije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pravomoćno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osuđen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prekršaj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određen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člankom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48. </w:t>
      </w:r>
      <w:proofErr w:type="spellStart"/>
      <w:proofErr w:type="gramStart"/>
      <w:r w:rsidRPr="00F8012C">
        <w:rPr>
          <w:rFonts w:asciiTheme="majorHAnsi" w:hAnsiTheme="majorHAnsi"/>
          <w:color w:val="000000"/>
          <w:sz w:val="22"/>
          <w:szCs w:val="22"/>
        </w:rPr>
        <w:t>stavkom</w:t>
      </w:r>
      <w:proofErr w:type="spellEnd"/>
      <w:proofErr w:type="gramEnd"/>
      <w:r w:rsidRPr="00F8012C">
        <w:rPr>
          <w:rFonts w:asciiTheme="majorHAnsi" w:hAnsiTheme="majorHAnsi"/>
          <w:color w:val="000000"/>
          <w:sz w:val="22"/>
          <w:szCs w:val="22"/>
        </w:rPr>
        <w:t xml:space="preserve"> 2. </w:t>
      </w:r>
      <w:proofErr w:type="spellStart"/>
      <w:proofErr w:type="gramStart"/>
      <w:r w:rsidRPr="00F8012C">
        <w:rPr>
          <w:rFonts w:asciiTheme="majorHAnsi" w:hAnsiTheme="majorHAnsi"/>
          <w:color w:val="000000"/>
          <w:sz w:val="22"/>
          <w:szCs w:val="22"/>
        </w:rPr>
        <w:t>alinejom</w:t>
      </w:r>
      <w:proofErr w:type="spellEnd"/>
      <w:proofErr w:type="gramEnd"/>
      <w:r w:rsidRPr="00F8012C">
        <w:rPr>
          <w:rFonts w:asciiTheme="majorHAnsi" w:hAnsiTheme="majorHAnsi"/>
          <w:color w:val="000000"/>
          <w:sz w:val="22"/>
          <w:szCs w:val="22"/>
        </w:rPr>
        <w:t xml:space="preserve"> c),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odnosno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pravomoćno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osuđen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počinjenje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kaznenog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djela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određenog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člankom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48. </w:t>
      </w:r>
      <w:proofErr w:type="spellStart"/>
      <w:proofErr w:type="gramStart"/>
      <w:r w:rsidRPr="00F8012C">
        <w:rPr>
          <w:rFonts w:asciiTheme="majorHAnsi" w:hAnsiTheme="majorHAnsi"/>
          <w:color w:val="000000"/>
          <w:sz w:val="22"/>
          <w:szCs w:val="22"/>
        </w:rPr>
        <w:t>stavkom</w:t>
      </w:r>
      <w:proofErr w:type="spellEnd"/>
      <w:proofErr w:type="gramEnd"/>
      <w:r w:rsidRPr="00F8012C">
        <w:rPr>
          <w:rFonts w:asciiTheme="majorHAnsi" w:hAnsiTheme="majorHAnsi"/>
          <w:color w:val="000000"/>
          <w:sz w:val="22"/>
          <w:szCs w:val="22"/>
        </w:rPr>
        <w:t xml:space="preserve"> 2. </w:t>
      </w:r>
      <w:proofErr w:type="spellStart"/>
      <w:proofErr w:type="gramStart"/>
      <w:r w:rsidRPr="00F8012C">
        <w:rPr>
          <w:rFonts w:asciiTheme="majorHAnsi" w:hAnsiTheme="majorHAnsi"/>
          <w:color w:val="000000"/>
          <w:sz w:val="22"/>
          <w:szCs w:val="22"/>
        </w:rPr>
        <w:t>alinejom</w:t>
      </w:r>
      <w:proofErr w:type="spellEnd"/>
      <w:proofErr w:type="gramEnd"/>
      <w:r w:rsidRPr="00F8012C">
        <w:rPr>
          <w:rFonts w:asciiTheme="majorHAnsi" w:hAnsiTheme="majorHAnsi"/>
          <w:color w:val="000000"/>
          <w:sz w:val="22"/>
          <w:szCs w:val="22"/>
        </w:rPr>
        <w:t xml:space="preserve"> d)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ove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Uredbe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ili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uvjetima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javnog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natječaja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>.</w:t>
      </w:r>
    </w:p>
    <w:p w:rsidR="00BB03E7" w:rsidRPr="00F8012C" w:rsidRDefault="002F4A6E" w:rsidP="00CC7C78">
      <w:pPr>
        <w:pStyle w:val="t-9-8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rFonts w:asciiTheme="majorHAnsi" w:hAnsiTheme="majorHAnsi"/>
          <w:sz w:val="22"/>
          <w:szCs w:val="22"/>
          <w:lang w:val="it-IT"/>
        </w:rPr>
      </w:pPr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BB03E7" w:rsidRPr="00F8012C">
        <w:rPr>
          <w:rFonts w:asciiTheme="majorHAnsi" w:hAnsiTheme="majorHAnsi"/>
          <w:sz w:val="22"/>
          <w:szCs w:val="22"/>
          <w:lang w:val="it-IT"/>
        </w:rPr>
        <w:t xml:space="preserve">Grad će ostalim korisnicima  dodjeljivati sredstva za </w:t>
      </w:r>
      <w:r w:rsidR="00F8012C" w:rsidRPr="00F8012C">
        <w:rPr>
          <w:rFonts w:asciiTheme="majorHAnsi" w:hAnsiTheme="majorHAnsi"/>
          <w:sz w:val="22"/>
          <w:szCs w:val="22"/>
          <w:lang w:val="it-IT"/>
        </w:rPr>
        <w:t xml:space="preserve"> </w:t>
      </w:r>
      <w:r w:rsidR="00BB03E7" w:rsidRPr="00F8012C">
        <w:rPr>
          <w:rFonts w:asciiTheme="majorHAnsi" w:hAnsiTheme="majorHAnsi"/>
          <w:sz w:val="22"/>
          <w:szCs w:val="22"/>
          <w:lang w:val="it-IT"/>
        </w:rPr>
        <w:t>financiranje programa, projekata i manifestacija pod  sljedećim uvjetima</w:t>
      </w:r>
    </w:p>
    <w:p w:rsidR="00BB03E7" w:rsidRPr="00F8012C" w:rsidRDefault="00BB03E7" w:rsidP="00CC7C78">
      <w:pPr>
        <w:pStyle w:val="t-9-8"/>
        <w:numPr>
          <w:ilvl w:val="1"/>
          <w:numId w:val="24"/>
        </w:numPr>
        <w:spacing w:before="0" w:beforeAutospacing="0" w:after="0" w:afterAutospacing="0"/>
        <w:ind w:left="284" w:firstLine="0"/>
        <w:jc w:val="both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Korisnik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E81251">
        <w:rPr>
          <w:rFonts w:asciiTheme="majorHAnsi" w:hAnsiTheme="majorHAnsi"/>
          <w:color w:val="000000"/>
          <w:sz w:val="22"/>
          <w:szCs w:val="22"/>
        </w:rPr>
        <w:t>financiranja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mora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biti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upisan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u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odgovarajući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registar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>,</w:t>
      </w:r>
    </w:p>
    <w:p w:rsidR="00BB03E7" w:rsidRPr="00E81251" w:rsidRDefault="00BB03E7" w:rsidP="00587635">
      <w:pPr>
        <w:pStyle w:val="t-9-8"/>
        <w:numPr>
          <w:ilvl w:val="1"/>
          <w:numId w:val="24"/>
        </w:numPr>
        <w:spacing w:before="0" w:beforeAutospacing="0" w:after="0" w:afterAutospacing="0"/>
        <w:ind w:left="284" w:firstLine="0"/>
        <w:jc w:val="both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Korisnik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E81251" w:rsidRPr="00E81251">
        <w:rPr>
          <w:rFonts w:asciiTheme="majorHAnsi" w:hAnsiTheme="majorHAnsi"/>
          <w:color w:val="000000"/>
          <w:sz w:val="22"/>
          <w:szCs w:val="22"/>
        </w:rPr>
        <w:t>financiranja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mora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uredno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ispunjavati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obveze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iz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svih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prethodno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sklopljenih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F8012C" w:rsidRPr="00E81251">
        <w:rPr>
          <w:rFonts w:asciiTheme="majorHAnsi" w:hAnsiTheme="majorHAnsi"/>
          <w:color w:val="000000"/>
          <w:sz w:val="22"/>
          <w:szCs w:val="22"/>
        </w:rPr>
        <w:t xml:space="preserve"> 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ugovora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o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financiranju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iz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javnih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izvora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, u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suprotnom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svaka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prijava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novog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programa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i/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ili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projekta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E81251">
        <w:rPr>
          <w:rFonts w:asciiTheme="majorHAnsi" w:hAnsiTheme="majorHAnsi"/>
          <w:color w:val="000000"/>
          <w:sz w:val="22"/>
          <w:szCs w:val="22"/>
        </w:rPr>
        <w:t>na</w:t>
      </w:r>
      <w:proofErr w:type="spellEnd"/>
      <w:proofErr w:type="gram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javni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natječaj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bilo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kojeg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E81251">
        <w:rPr>
          <w:rFonts w:asciiTheme="majorHAnsi" w:hAnsiTheme="majorHAnsi"/>
          <w:color w:val="000000"/>
          <w:sz w:val="22"/>
          <w:szCs w:val="22"/>
        </w:rPr>
        <w:t>davatelja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financijskih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sredstava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bit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će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odbijena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,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sukladno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uvjetima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koje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propisuje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pojedini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davatelj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financijskih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E81251">
        <w:rPr>
          <w:rFonts w:asciiTheme="majorHAnsi" w:hAnsiTheme="majorHAnsi"/>
          <w:color w:val="000000"/>
          <w:sz w:val="22"/>
          <w:szCs w:val="22"/>
        </w:rPr>
        <w:t>sredstava</w:t>
      </w:r>
      <w:proofErr w:type="spellEnd"/>
      <w:r w:rsidRPr="00E81251">
        <w:rPr>
          <w:rFonts w:asciiTheme="majorHAnsi" w:hAnsiTheme="majorHAnsi"/>
          <w:color w:val="000000"/>
          <w:sz w:val="22"/>
          <w:szCs w:val="22"/>
        </w:rPr>
        <w:t>.</w:t>
      </w:r>
    </w:p>
    <w:p w:rsidR="00BB03E7" w:rsidRPr="00F8012C" w:rsidRDefault="00BB03E7" w:rsidP="00CC7C78">
      <w:pPr>
        <w:pStyle w:val="t-9-8"/>
        <w:numPr>
          <w:ilvl w:val="1"/>
          <w:numId w:val="25"/>
        </w:numPr>
        <w:spacing w:before="0" w:beforeAutospacing="0" w:after="0" w:afterAutospacing="0"/>
        <w:ind w:left="284" w:firstLine="0"/>
        <w:jc w:val="both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Korisnik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financiranja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mora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uredno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ispunjavati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obveze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plaćanja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doprinosa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mirovinsko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zdravstveno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osiguranje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plaćanja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poreza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te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druga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davanja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prema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državnom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proračunu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proračunu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Grada Opatije, a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protiv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korisnika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financiranja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,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odnosno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osobe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ovlaštene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zastupanje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udruge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voditelja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programa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ili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projekta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ne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vodi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se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kazneni</w:t>
      </w:r>
      <w:proofErr w:type="spellEnd"/>
      <w:r w:rsidRPr="00F8012C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F8012C">
        <w:rPr>
          <w:rFonts w:asciiTheme="majorHAnsi" w:hAnsiTheme="majorHAnsi"/>
          <w:color w:val="000000"/>
          <w:sz w:val="22"/>
          <w:szCs w:val="22"/>
        </w:rPr>
        <w:t>postupak</w:t>
      </w:r>
      <w:proofErr w:type="spellEnd"/>
    </w:p>
    <w:p w:rsidR="00F8012C" w:rsidRDefault="00F8012C" w:rsidP="002F4A6E">
      <w:pPr>
        <w:jc w:val="center"/>
        <w:rPr>
          <w:rFonts w:asciiTheme="majorHAnsi" w:hAnsiTheme="majorHAnsi"/>
          <w:b/>
          <w:lang w:val="it-IT"/>
        </w:rPr>
      </w:pPr>
    </w:p>
    <w:p w:rsidR="001936D5" w:rsidRPr="001936D5" w:rsidRDefault="0033014B" w:rsidP="002910F1">
      <w:pPr>
        <w:pStyle w:val="Naslov1"/>
        <w:rPr>
          <w:lang w:val="it-IT"/>
        </w:rPr>
      </w:pPr>
      <w:bookmarkStart w:id="3" w:name="_Toc413626200"/>
      <w:r w:rsidRPr="0033014B">
        <w:rPr>
          <w:rFonts w:asciiTheme="majorHAnsi" w:hAnsiTheme="majorHAnsi"/>
          <w:sz w:val="22"/>
          <w:szCs w:val="22"/>
          <w:lang w:val="it-IT"/>
        </w:rPr>
        <w:t>I</w:t>
      </w:r>
      <w:r w:rsidR="005D4D60">
        <w:rPr>
          <w:rFonts w:asciiTheme="majorHAnsi" w:hAnsiTheme="majorHAnsi"/>
          <w:sz w:val="22"/>
          <w:szCs w:val="22"/>
          <w:lang w:val="it-IT"/>
        </w:rPr>
        <w:t>II</w:t>
      </w:r>
      <w:r w:rsidRPr="0033014B">
        <w:rPr>
          <w:rFonts w:asciiTheme="majorHAnsi" w:hAnsiTheme="majorHAnsi"/>
          <w:sz w:val="22"/>
          <w:szCs w:val="22"/>
          <w:lang w:val="it-IT"/>
        </w:rPr>
        <w:t>. POSTUPCI FINANCIRANJA I UGOVARANJA</w:t>
      </w:r>
      <w:bookmarkEnd w:id="3"/>
    </w:p>
    <w:p w:rsidR="0033014B" w:rsidRPr="0033014B" w:rsidRDefault="0033014B" w:rsidP="002F4A6E">
      <w:pPr>
        <w:jc w:val="center"/>
        <w:rPr>
          <w:rFonts w:asciiTheme="majorHAnsi" w:hAnsiTheme="majorHAnsi"/>
          <w:b/>
          <w:iCs/>
        </w:rPr>
      </w:pPr>
      <w:r w:rsidRPr="0033014B">
        <w:rPr>
          <w:rFonts w:asciiTheme="majorHAnsi" w:hAnsiTheme="majorHAnsi"/>
          <w:b/>
          <w:iCs/>
        </w:rPr>
        <w:t xml:space="preserve">Članak </w:t>
      </w:r>
      <w:r w:rsidR="00CC7C78">
        <w:rPr>
          <w:rFonts w:asciiTheme="majorHAnsi" w:hAnsiTheme="majorHAnsi"/>
          <w:b/>
          <w:iCs/>
        </w:rPr>
        <w:t>5</w:t>
      </w:r>
      <w:r w:rsidRPr="0033014B">
        <w:rPr>
          <w:rFonts w:asciiTheme="majorHAnsi" w:hAnsiTheme="majorHAnsi"/>
          <w:b/>
          <w:iCs/>
        </w:rPr>
        <w:t>.</w:t>
      </w:r>
    </w:p>
    <w:p w:rsidR="0033014B" w:rsidRDefault="0033014B" w:rsidP="00CC7C78">
      <w:pPr>
        <w:pStyle w:val="Odlomakpopisa"/>
        <w:numPr>
          <w:ilvl w:val="0"/>
          <w:numId w:val="14"/>
        </w:numPr>
        <w:ind w:left="0" w:firstLine="0"/>
        <w:jc w:val="both"/>
        <w:rPr>
          <w:rFonts w:asciiTheme="majorHAnsi" w:hAnsiTheme="majorHAnsi"/>
          <w:lang w:val="it-IT"/>
        </w:rPr>
      </w:pPr>
      <w:r w:rsidRPr="007B58C9">
        <w:rPr>
          <w:rFonts w:asciiTheme="majorHAnsi" w:hAnsiTheme="majorHAnsi"/>
          <w:lang w:val="it-IT"/>
        </w:rPr>
        <w:t>Financiranje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svih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programa</w:t>
      </w:r>
      <w:r w:rsidR="00F8012C" w:rsidRPr="007B58C9">
        <w:rPr>
          <w:rFonts w:asciiTheme="majorHAnsi" w:hAnsiTheme="majorHAnsi"/>
        </w:rPr>
        <w:t>,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projekata</w:t>
      </w:r>
      <w:r w:rsidRPr="007B58C9">
        <w:rPr>
          <w:rFonts w:asciiTheme="majorHAnsi" w:hAnsiTheme="majorHAnsi"/>
        </w:rPr>
        <w:t xml:space="preserve"> </w:t>
      </w:r>
      <w:r w:rsidR="00F8012C" w:rsidRPr="007B58C9">
        <w:rPr>
          <w:rFonts w:asciiTheme="majorHAnsi" w:hAnsiTheme="majorHAnsi"/>
        </w:rPr>
        <w:t xml:space="preserve">i manifestacija </w:t>
      </w:r>
      <w:r w:rsidRPr="007B58C9">
        <w:rPr>
          <w:rFonts w:asciiTheme="majorHAnsi" w:hAnsiTheme="majorHAnsi"/>
          <w:lang w:val="it-IT"/>
        </w:rPr>
        <w:t>u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podru</w:t>
      </w:r>
      <w:r w:rsidRPr="007B58C9">
        <w:rPr>
          <w:rFonts w:asciiTheme="majorHAnsi" w:hAnsiTheme="majorHAnsi"/>
        </w:rPr>
        <w:t>č</w:t>
      </w:r>
      <w:r w:rsidRPr="007B58C9">
        <w:rPr>
          <w:rFonts w:asciiTheme="majorHAnsi" w:hAnsiTheme="majorHAnsi"/>
          <w:lang w:val="it-IT"/>
        </w:rPr>
        <w:t>ju</w:t>
      </w:r>
      <w:r w:rsidRPr="007B58C9">
        <w:rPr>
          <w:rFonts w:asciiTheme="majorHAnsi" w:hAnsiTheme="majorHAnsi"/>
        </w:rPr>
        <w:t xml:space="preserve">: </w:t>
      </w:r>
      <w:r w:rsidRPr="007B58C9">
        <w:rPr>
          <w:rFonts w:asciiTheme="majorHAnsi" w:hAnsiTheme="majorHAnsi"/>
          <w:lang w:val="it-IT"/>
        </w:rPr>
        <w:t>odgoja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i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obrazovanja</w:t>
      </w:r>
      <w:r w:rsidRPr="007B58C9">
        <w:rPr>
          <w:rFonts w:asciiTheme="majorHAnsi" w:hAnsiTheme="majorHAnsi"/>
        </w:rPr>
        <w:t xml:space="preserve">, </w:t>
      </w:r>
      <w:r w:rsidRPr="007B58C9">
        <w:rPr>
          <w:rFonts w:asciiTheme="majorHAnsi" w:hAnsiTheme="majorHAnsi"/>
          <w:lang w:val="it-IT"/>
        </w:rPr>
        <w:t>kulture</w:t>
      </w:r>
      <w:r w:rsidRPr="007B58C9">
        <w:rPr>
          <w:rFonts w:asciiTheme="majorHAnsi" w:hAnsiTheme="majorHAnsi"/>
        </w:rPr>
        <w:t xml:space="preserve">, </w:t>
      </w:r>
      <w:r w:rsidRPr="007B58C9">
        <w:rPr>
          <w:rFonts w:asciiTheme="majorHAnsi" w:hAnsiTheme="majorHAnsi"/>
          <w:lang w:val="it-IT"/>
        </w:rPr>
        <w:t>tehni</w:t>
      </w:r>
      <w:r w:rsidRPr="007B58C9">
        <w:rPr>
          <w:rFonts w:asciiTheme="majorHAnsi" w:hAnsiTheme="majorHAnsi"/>
        </w:rPr>
        <w:t>č</w:t>
      </w:r>
      <w:r w:rsidRPr="007B58C9">
        <w:rPr>
          <w:rFonts w:asciiTheme="majorHAnsi" w:hAnsiTheme="majorHAnsi"/>
          <w:lang w:val="it-IT"/>
        </w:rPr>
        <w:t>ke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kulture</w:t>
      </w:r>
      <w:r w:rsidRPr="007B58C9">
        <w:rPr>
          <w:rFonts w:asciiTheme="majorHAnsi" w:hAnsiTheme="majorHAnsi"/>
        </w:rPr>
        <w:t xml:space="preserve">, </w:t>
      </w:r>
      <w:r w:rsidRPr="007B58C9">
        <w:rPr>
          <w:rFonts w:asciiTheme="majorHAnsi" w:hAnsiTheme="majorHAnsi"/>
          <w:lang w:val="it-IT"/>
        </w:rPr>
        <w:t>sporta</w:t>
      </w:r>
      <w:r w:rsidRPr="007B58C9">
        <w:rPr>
          <w:rFonts w:asciiTheme="majorHAnsi" w:hAnsiTheme="majorHAnsi"/>
        </w:rPr>
        <w:t xml:space="preserve">, </w:t>
      </w:r>
      <w:r w:rsidRPr="007B58C9">
        <w:rPr>
          <w:rFonts w:asciiTheme="majorHAnsi" w:hAnsiTheme="majorHAnsi"/>
          <w:lang w:val="it-IT"/>
        </w:rPr>
        <w:t>socijalne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skrbi</w:t>
      </w:r>
      <w:r w:rsidRPr="007B58C9">
        <w:rPr>
          <w:rFonts w:asciiTheme="majorHAnsi" w:hAnsiTheme="majorHAnsi"/>
        </w:rPr>
        <w:t xml:space="preserve">, </w:t>
      </w:r>
      <w:r w:rsidRPr="007B58C9">
        <w:rPr>
          <w:rFonts w:asciiTheme="majorHAnsi" w:hAnsiTheme="majorHAnsi"/>
          <w:lang w:val="it-IT"/>
        </w:rPr>
        <w:t>zdravstva</w:t>
      </w:r>
      <w:r w:rsidRPr="007B58C9">
        <w:rPr>
          <w:rFonts w:asciiTheme="majorHAnsi" w:hAnsiTheme="majorHAnsi"/>
        </w:rPr>
        <w:t xml:space="preserve">, </w:t>
      </w:r>
      <w:r w:rsidRPr="007B58C9">
        <w:rPr>
          <w:rFonts w:asciiTheme="majorHAnsi" w:hAnsiTheme="majorHAnsi"/>
          <w:lang w:val="it-IT"/>
        </w:rPr>
        <w:t>razvoja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i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demokratizacije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dru</w:t>
      </w:r>
      <w:r w:rsidRPr="007B58C9">
        <w:rPr>
          <w:rFonts w:asciiTheme="majorHAnsi" w:hAnsiTheme="majorHAnsi"/>
        </w:rPr>
        <w:t>š</w:t>
      </w:r>
      <w:r w:rsidRPr="007B58C9">
        <w:rPr>
          <w:rFonts w:asciiTheme="majorHAnsi" w:hAnsiTheme="majorHAnsi"/>
          <w:lang w:val="it-IT"/>
        </w:rPr>
        <w:t>tva</w:t>
      </w:r>
      <w:r w:rsidRPr="007B58C9">
        <w:rPr>
          <w:rFonts w:asciiTheme="majorHAnsi" w:hAnsiTheme="majorHAnsi"/>
        </w:rPr>
        <w:t xml:space="preserve">, </w:t>
      </w:r>
      <w:r w:rsidRPr="007B58C9">
        <w:rPr>
          <w:rFonts w:asciiTheme="majorHAnsi" w:hAnsiTheme="majorHAnsi"/>
          <w:lang w:val="it-IT"/>
        </w:rPr>
        <w:t>gospodarstva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te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pove</w:t>
      </w:r>
      <w:r w:rsidRPr="007B58C9">
        <w:rPr>
          <w:rFonts w:asciiTheme="majorHAnsi" w:hAnsiTheme="majorHAnsi"/>
        </w:rPr>
        <w:t>ć</w:t>
      </w:r>
      <w:r w:rsidRPr="007B58C9">
        <w:rPr>
          <w:rFonts w:asciiTheme="majorHAnsi" w:hAnsiTheme="majorHAnsi"/>
          <w:lang w:val="it-IT"/>
        </w:rPr>
        <w:t>anja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turisti</w:t>
      </w:r>
      <w:r w:rsidRPr="007B58C9">
        <w:rPr>
          <w:rFonts w:asciiTheme="majorHAnsi" w:hAnsiTheme="majorHAnsi"/>
        </w:rPr>
        <w:t>č</w:t>
      </w:r>
      <w:r w:rsidRPr="007B58C9">
        <w:rPr>
          <w:rFonts w:asciiTheme="majorHAnsi" w:hAnsiTheme="majorHAnsi"/>
          <w:lang w:val="it-IT"/>
        </w:rPr>
        <w:t>ke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ponude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povezanog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s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nekom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od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prethodnih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podru</w:t>
      </w:r>
      <w:r w:rsidRPr="007B58C9">
        <w:rPr>
          <w:rFonts w:asciiTheme="majorHAnsi" w:hAnsiTheme="majorHAnsi"/>
        </w:rPr>
        <w:t>č</w:t>
      </w:r>
      <w:r w:rsidRPr="007B58C9">
        <w:rPr>
          <w:rFonts w:asciiTheme="majorHAnsi" w:hAnsiTheme="majorHAnsi"/>
          <w:lang w:val="it-IT"/>
        </w:rPr>
        <w:t>ja</w:t>
      </w:r>
      <w:r w:rsidRPr="007B58C9">
        <w:rPr>
          <w:rFonts w:asciiTheme="majorHAnsi" w:hAnsiTheme="majorHAnsi"/>
        </w:rPr>
        <w:t xml:space="preserve">, </w:t>
      </w:r>
      <w:r w:rsidRPr="007B58C9">
        <w:rPr>
          <w:rFonts w:asciiTheme="majorHAnsi" w:hAnsiTheme="majorHAnsi"/>
          <w:lang w:val="it-IT"/>
        </w:rPr>
        <w:t>provodi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se</w:t>
      </w:r>
      <w:r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  <w:lang w:val="it-IT"/>
        </w:rPr>
        <w:t>putem</w:t>
      </w:r>
      <w:r w:rsidRPr="007B58C9">
        <w:rPr>
          <w:rFonts w:asciiTheme="majorHAnsi" w:hAnsiTheme="majorHAnsi"/>
        </w:rPr>
        <w:t xml:space="preserve"> javnog </w:t>
      </w:r>
      <w:r w:rsidRPr="007B58C9">
        <w:rPr>
          <w:rFonts w:asciiTheme="majorHAnsi" w:hAnsiTheme="majorHAnsi"/>
          <w:lang w:val="it-IT"/>
        </w:rPr>
        <w:t xml:space="preserve">poziva. </w:t>
      </w:r>
    </w:p>
    <w:p w:rsidR="005248AA" w:rsidRPr="007B58C9" w:rsidRDefault="005248AA" w:rsidP="00CC7C78">
      <w:pPr>
        <w:pStyle w:val="Odlomakpopisa"/>
        <w:numPr>
          <w:ilvl w:val="0"/>
          <w:numId w:val="14"/>
        </w:numPr>
        <w:ind w:left="0" w:firstLine="0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Javnim pozivom iz stavka 1) određuje se maksimalan iznos financiranja po pojedinom programu,</w:t>
      </w:r>
      <w:r w:rsidR="00E81251">
        <w:rPr>
          <w:rFonts w:asciiTheme="majorHAnsi" w:hAnsiTheme="majorHAnsi"/>
          <w:lang w:val="it-IT"/>
        </w:rPr>
        <w:t xml:space="preserve"> </w:t>
      </w:r>
      <w:r>
        <w:rPr>
          <w:rFonts w:asciiTheme="majorHAnsi" w:hAnsiTheme="majorHAnsi"/>
          <w:lang w:val="it-IT"/>
        </w:rPr>
        <w:t>projektu i manifestaciji.</w:t>
      </w:r>
    </w:p>
    <w:p w:rsidR="0033014B" w:rsidRPr="0033014B" w:rsidRDefault="0033014B" w:rsidP="002F4A6E">
      <w:pPr>
        <w:jc w:val="center"/>
        <w:rPr>
          <w:rFonts w:asciiTheme="majorHAnsi" w:hAnsiTheme="majorHAnsi"/>
          <w:b/>
          <w:lang w:val="it-IT"/>
        </w:rPr>
      </w:pPr>
      <w:r w:rsidRPr="0033014B">
        <w:rPr>
          <w:rFonts w:asciiTheme="majorHAnsi" w:hAnsiTheme="majorHAnsi"/>
          <w:b/>
          <w:lang w:val="it-IT"/>
        </w:rPr>
        <w:t xml:space="preserve">Članak </w:t>
      </w:r>
      <w:r w:rsidR="00CC7C78">
        <w:rPr>
          <w:rFonts w:asciiTheme="majorHAnsi" w:hAnsiTheme="majorHAnsi"/>
          <w:b/>
          <w:lang w:val="it-IT"/>
        </w:rPr>
        <w:t>6</w:t>
      </w:r>
      <w:r w:rsidRPr="0033014B">
        <w:rPr>
          <w:rFonts w:asciiTheme="majorHAnsi" w:hAnsiTheme="majorHAnsi"/>
          <w:b/>
          <w:lang w:val="it-IT"/>
        </w:rPr>
        <w:t>.</w:t>
      </w:r>
    </w:p>
    <w:p w:rsidR="0033014B" w:rsidRPr="00765569" w:rsidRDefault="0033014B" w:rsidP="00CC7C78">
      <w:pPr>
        <w:pStyle w:val="Odlomakpopisa"/>
        <w:numPr>
          <w:ilvl w:val="0"/>
          <w:numId w:val="15"/>
        </w:numPr>
        <w:ind w:left="0" w:firstLine="0"/>
        <w:jc w:val="both"/>
        <w:rPr>
          <w:rFonts w:asciiTheme="majorHAnsi" w:hAnsiTheme="majorHAnsi"/>
          <w:lang w:val="it-IT"/>
        </w:rPr>
      </w:pPr>
      <w:r w:rsidRPr="00765569">
        <w:rPr>
          <w:rFonts w:asciiTheme="majorHAnsi" w:hAnsiTheme="majorHAnsi"/>
          <w:lang w:val="it-IT"/>
        </w:rPr>
        <w:t xml:space="preserve">Odluku o raspisivanju javnog poziva </w:t>
      </w:r>
      <w:r w:rsidR="00F8012C" w:rsidRPr="00765569">
        <w:rPr>
          <w:rFonts w:asciiTheme="majorHAnsi" w:hAnsiTheme="majorHAnsi"/>
          <w:lang w:val="it-IT"/>
        </w:rPr>
        <w:t xml:space="preserve">iz članka </w:t>
      </w:r>
      <w:r w:rsidR="00587635" w:rsidRPr="00765569">
        <w:rPr>
          <w:rFonts w:asciiTheme="majorHAnsi" w:hAnsiTheme="majorHAnsi"/>
          <w:lang w:val="it-IT"/>
        </w:rPr>
        <w:t>5</w:t>
      </w:r>
      <w:r w:rsidR="00F8012C" w:rsidRPr="00765569">
        <w:rPr>
          <w:rFonts w:asciiTheme="majorHAnsi" w:hAnsiTheme="majorHAnsi"/>
          <w:lang w:val="it-IT"/>
        </w:rPr>
        <w:t xml:space="preserve">. Ovog Pravilnika </w:t>
      </w:r>
      <w:r w:rsidRPr="00765569">
        <w:rPr>
          <w:rFonts w:asciiTheme="majorHAnsi" w:hAnsiTheme="majorHAnsi"/>
          <w:lang w:val="it-IT"/>
        </w:rPr>
        <w:t>donosi gradonačelnik</w:t>
      </w:r>
      <w:r w:rsidR="00F8012C" w:rsidRPr="00765569">
        <w:rPr>
          <w:rFonts w:asciiTheme="majorHAnsi" w:hAnsiTheme="majorHAnsi"/>
          <w:lang w:val="it-IT"/>
        </w:rPr>
        <w:t xml:space="preserve"> do kraja tekuće godine za iduću proračunsku godinu na prijedlog upravnog odjela nadležnog za društvene djelatnosti.</w:t>
      </w:r>
    </w:p>
    <w:p w:rsidR="0033014B" w:rsidRPr="007B58C9" w:rsidRDefault="0033014B" w:rsidP="00CC7C78">
      <w:pPr>
        <w:pStyle w:val="Odlomakpopisa"/>
        <w:numPr>
          <w:ilvl w:val="0"/>
          <w:numId w:val="15"/>
        </w:numPr>
        <w:ind w:left="0" w:firstLine="0"/>
        <w:jc w:val="both"/>
        <w:rPr>
          <w:rFonts w:asciiTheme="majorHAnsi" w:hAnsiTheme="majorHAnsi"/>
          <w:iCs/>
        </w:rPr>
      </w:pPr>
      <w:r w:rsidRPr="007B58C9">
        <w:rPr>
          <w:rFonts w:asciiTheme="majorHAnsi" w:hAnsiTheme="majorHAnsi"/>
          <w:iCs/>
        </w:rPr>
        <w:t>Javni poziv sa cjelokupnom dokumentacijom objavljuje se na mrežnim  stranicama Grada i mrežnim stranicama Ureda za udruge Vlade  Republike Hrvatske.</w:t>
      </w:r>
    </w:p>
    <w:p w:rsidR="007B58C9" w:rsidRDefault="0033014B" w:rsidP="00CC7C78">
      <w:pPr>
        <w:pStyle w:val="Odlomakpopisa"/>
        <w:numPr>
          <w:ilvl w:val="0"/>
          <w:numId w:val="15"/>
        </w:numPr>
        <w:ind w:left="0" w:firstLine="0"/>
        <w:jc w:val="both"/>
        <w:rPr>
          <w:rFonts w:asciiTheme="majorHAnsi" w:hAnsiTheme="majorHAnsi"/>
        </w:rPr>
      </w:pPr>
      <w:r w:rsidRPr="007B58C9">
        <w:rPr>
          <w:rFonts w:asciiTheme="majorHAnsi" w:hAnsiTheme="majorHAnsi"/>
        </w:rPr>
        <w:t xml:space="preserve">Javni poziv </w:t>
      </w:r>
      <w:r w:rsidR="00F8012C" w:rsidRPr="007B58C9">
        <w:rPr>
          <w:rFonts w:asciiTheme="majorHAnsi" w:hAnsiTheme="majorHAnsi"/>
        </w:rPr>
        <w:t xml:space="preserve">iz stavka 1.ovog članka </w:t>
      </w:r>
      <w:r w:rsidRPr="007B58C9">
        <w:rPr>
          <w:rFonts w:asciiTheme="majorHAnsi" w:hAnsiTheme="majorHAnsi"/>
        </w:rPr>
        <w:t>bit će otvoren najmanje 30 dana od datuma objave.</w:t>
      </w:r>
    </w:p>
    <w:p w:rsidR="0033014B" w:rsidRPr="007B58C9" w:rsidRDefault="00F8012C" w:rsidP="00CC7C78">
      <w:pPr>
        <w:pStyle w:val="Odlomakpopisa"/>
        <w:numPr>
          <w:ilvl w:val="0"/>
          <w:numId w:val="15"/>
        </w:numPr>
        <w:ind w:left="0" w:firstLine="0"/>
        <w:jc w:val="both"/>
        <w:rPr>
          <w:rFonts w:asciiTheme="majorHAnsi" w:hAnsiTheme="majorHAnsi"/>
        </w:rPr>
      </w:pPr>
      <w:r w:rsidRPr="007B58C9">
        <w:rPr>
          <w:rFonts w:asciiTheme="majorHAnsi" w:hAnsiTheme="majorHAnsi"/>
          <w:bCs/>
        </w:rPr>
        <w:t xml:space="preserve">Poslove provedbe javnog poziva obavlja </w:t>
      </w:r>
      <w:r w:rsidR="0033014B" w:rsidRPr="007B58C9">
        <w:rPr>
          <w:rFonts w:asciiTheme="majorHAnsi" w:hAnsiTheme="majorHAnsi"/>
          <w:bCs/>
        </w:rPr>
        <w:t xml:space="preserve">Povjerenstvo </w:t>
      </w:r>
      <w:r w:rsidRPr="007B58C9">
        <w:rPr>
          <w:rFonts w:asciiTheme="majorHAnsi" w:hAnsiTheme="majorHAnsi"/>
          <w:bCs/>
        </w:rPr>
        <w:t xml:space="preserve">kojeg </w:t>
      </w:r>
      <w:r w:rsidR="0033014B" w:rsidRPr="007B58C9">
        <w:rPr>
          <w:rFonts w:asciiTheme="majorHAnsi" w:hAnsiTheme="majorHAnsi"/>
          <w:bCs/>
        </w:rPr>
        <w:t xml:space="preserve">imenuje Gradonačelnik Grada </w:t>
      </w:r>
      <w:r w:rsidRPr="007B58C9">
        <w:rPr>
          <w:rFonts w:asciiTheme="majorHAnsi" w:hAnsiTheme="majorHAnsi"/>
          <w:bCs/>
        </w:rPr>
        <w:t xml:space="preserve">najkasnije do isteka </w:t>
      </w:r>
      <w:r w:rsidR="0033014B" w:rsidRPr="007B58C9">
        <w:rPr>
          <w:rFonts w:asciiTheme="majorHAnsi" w:hAnsiTheme="majorHAnsi"/>
          <w:bCs/>
        </w:rPr>
        <w:t>roka</w:t>
      </w:r>
      <w:r w:rsidRPr="007B58C9">
        <w:rPr>
          <w:rFonts w:asciiTheme="majorHAnsi" w:hAnsiTheme="majorHAnsi"/>
          <w:bCs/>
        </w:rPr>
        <w:t xml:space="preserve"> za podnošenje prijava po </w:t>
      </w:r>
      <w:r w:rsidR="0033014B" w:rsidRPr="007B58C9">
        <w:rPr>
          <w:rFonts w:asciiTheme="majorHAnsi" w:hAnsiTheme="majorHAnsi"/>
          <w:bCs/>
        </w:rPr>
        <w:t xml:space="preserve"> Javno</w:t>
      </w:r>
      <w:r w:rsidRPr="007B58C9">
        <w:rPr>
          <w:rFonts w:asciiTheme="majorHAnsi" w:hAnsiTheme="majorHAnsi"/>
          <w:bCs/>
        </w:rPr>
        <w:t>m</w:t>
      </w:r>
      <w:r w:rsidR="0033014B" w:rsidRPr="007B58C9">
        <w:rPr>
          <w:rFonts w:asciiTheme="majorHAnsi" w:hAnsiTheme="majorHAnsi"/>
          <w:bCs/>
        </w:rPr>
        <w:t xml:space="preserve"> poziv</w:t>
      </w:r>
      <w:r w:rsidR="007B58C9" w:rsidRPr="007B58C9">
        <w:rPr>
          <w:rFonts w:asciiTheme="majorHAnsi" w:hAnsiTheme="majorHAnsi"/>
          <w:bCs/>
        </w:rPr>
        <w:t>u</w:t>
      </w:r>
      <w:r w:rsidR="0033014B" w:rsidRPr="007B58C9">
        <w:rPr>
          <w:rFonts w:asciiTheme="majorHAnsi" w:hAnsiTheme="majorHAnsi"/>
          <w:bCs/>
        </w:rPr>
        <w:t>.</w:t>
      </w:r>
    </w:p>
    <w:p w:rsidR="0033014B" w:rsidRPr="0033014B" w:rsidRDefault="0033014B" w:rsidP="002F4A6E">
      <w:pPr>
        <w:jc w:val="center"/>
        <w:rPr>
          <w:rFonts w:asciiTheme="majorHAnsi" w:hAnsiTheme="majorHAnsi"/>
          <w:b/>
          <w:iCs/>
        </w:rPr>
      </w:pPr>
      <w:r w:rsidRPr="0033014B">
        <w:rPr>
          <w:rFonts w:asciiTheme="majorHAnsi" w:hAnsiTheme="majorHAnsi"/>
          <w:b/>
          <w:iCs/>
        </w:rPr>
        <w:t xml:space="preserve">Članak </w:t>
      </w:r>
      <w:r w:rsidR="00CC7C78">
        <w:rPr>
          <w:rFonts w:asciiTheme="majorHAnsi" w:hAnsiTheme="majorHAnsi"/>
          <w:b/>
          <w:iCs/>
        </w:rPr>
        <w:t>7</w:t>
      </w:r>
      <w:r w:rsidRPr="0033014B">
        <w:rPr>
          <w:rFonts w:asciiTheme="majorHAnsi" w:hAnsiTheme="majorHAnsi"/>
          <w:b/>
          <w:iCs/>
        </w:rPr>
        <w:t>.</w:t>
      </w:r>
    </w:p>
    <w:p w:rsidR="0033014B" w:rsidRPr="007B58C9" w:rsidRDefault="007B58C9" w:rsidP="00CC7C78">
      <w:pPr>
        <w:pStyle w:val="Odlomakpopisa"/>
        <w:numPr>
          <w:ilvl w:val="0"/>
          <w:numId w:val="16"/>
        </w:numPr>
        <w:ind w:left="0" w:firstLine="0"/>
        <w:jc w:val="both"/>
        <w:rPr>
          <w:rFonts w:asciiTheme="majorHAnsi" w:hAnsiTheme="majorHAnsi"/>
        </w:rPr>
      </w:pPr>
      <w:bookmarkStart w:id="4" w:name="_Toc289415646"/>
      <w:r w:rsidRPr="007B58C9">
        <w:rPr>
          <w:rFonts w:asciiTheme="majorHAnsi" w:hAnsiTheme="majorHAnsi"/>
        </w:rPr>
        <w:t xml:space="preserve">Odluku o financiranju projekata, </w:t>
      </w:r>
      <w:r w:rsidR="0033014B" w:rsidRPr="007B58C9">
        <w:rPr>
          <w:rFonts w:asciiTheme="majorHAnsi" w:hAnsiTheme="majorHAnsi"/>
        </w:rPr>
        <w:t>programa</w:t>
      </w:r>
      <w:r w:rsidRPr="007B58C9">
        <w:rPr>
          <w:rFonts w:asciiTheme="majorHAnsi" w:hAnsiTheme="majorHAnsi"/>
        </w:rPr>
        <w:t xml:space="preserve"> i manifestacija</w:t>
      </w:r>
      <w:r w:rsidR="0033014B"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</w:rPr>
        <w:t xml:space="preserve">koji udovoljavaju uvjetima javnog poziva </w:t>
      </w:r>
      <w:r w:rsidR="0033014B" w:rsidRPr="007B58C9">
        <w:rPr>
          <w:rFonts w:asciiTheme="majorHAnsi" w:hAnsiTheme="majorHAnsi"/>
        </w:rPr>
        <w:t xml:space="preserve">(u daljnjem tekstu: Odluka) donosi gradonačelnik </w:t>
      </w:r>
      <w:r w:rsidRPr="007B58C9">
        <w:rPr>
          <w:rFonts w:asciiTheme="majorHAnsi" w:hAnsiTheme="majorHAnsi"/>
        </w:rPr>
        <w:t xml:space="preserve">u roku od 30 dana od </w:t>
      </w:r>
      <w:r w:rsidR="0033014B" w:rsidRPr="007B58C9">
        <w:rPr>
          <w:rFonts w:asciiTheme="majorHAnsi" w:hAnsiTheme="majorHAnsi"/>
        </w:rPr>
        <w:t>donošenja Proračuna</w:t>
      </w:r>
      <w:r w:rsidR="00CA09DD" w:rsidRPr="007B58C9">
        <w:rPr>
          <w:rFonts w:asciiTheme="majorHAnsi" w:hAnsiTheme="majorHAnsi"/>
        </w:rPr>
        <w:t xml:space="preserve"> za godinu</w:t>
      </w:r>
      <w:r w:rsidRPr="007B58C9">
        <w:rPr>
          <w:rFonts w:asciiTheme="majorHAnsi" w:hAnsiTheme="majorHAnsi"/>
        </w:rPr>
        <w:t xml:space="preserve"> na koju se javni poziv odnosi</w:t>
      </w:r>
      <w:r w:rsidR="00CA09DD" w:rsidRPr="007B58C9">
        <w:rPr>
          <w:rFonts w:asciiTheme="majorHAnsi" w:hAnsiTheme="majorHAnsi"/>
        </w:rPr>
        <w:t>.</w:t>
      </w:r>
    </w:p>
    <w:bookmarkEnd w:id="4"/>
    <w:p w:rsidR="0033014B" w:rsidRPr="007B58C9" w:rsidRDefault="007B58C9" w:rsidP="00CC7C78">
      <w:pPr>
        <w:pStyle w:val="Odlomakpopisa"/>
        <w:numPr>
          <w:ilvl w:val="0"/>
          <w:numId w:val="16"/>
        </w:numPr>
        <w:ind w:left="0" w:firstLine="0"/>
        <w:jc w:val="both"/>
        <w:rPr>
          <w:rFonts w:asciiTheme="majorHAnsi" w:hAnsiTheme="majorHAnsi"/>
        </w:rPr>
      </w:pPr>
      <w:r w:rsidRPr="007B58C9">
        <w:rPr>
          <w:rFonts w:asciiTheme="majorHAnsi" w:hAnsiTheme="majorHAnsi"/>
        </w:rPr>
        <w:t xml:space="preserve">U roku od 5 (pet) dana od donošenja </w:t>
      </w:r>
      <w:r w:rsidR="0033014B" w:rsidRPr="007B58C9">
        <w:rPr>
          <w:rFonts w:asciiTheme="majorHAnsi" w:hAnsiTheme="majorHAnsi"/>
        </w:rPr>
        <w:t xml:space="preserve">Odluke, Grad će javno objaviti rezultate javnog poziva s podacima o </w:t>
      </w:r>
      <w:r w:rsidRPr="007B58C9">
        <w:rPr>
          <w:rFonts w:asciiTheme="majorHAnsi" w:hAnsiTheme="majorHAnsi"/>
        </w:rPr>
        <w:t xml:space="preserve">programima, </w:t>
      </w:r>
      <w:r w:rsidR="0033014B" w:rsidRPr="007B58C9">
        <w:rPr>
          <w:rFonts w:asciiTheme="majorHAnsi" w:hAnsiTheme="majorHAnsi"/>
        </w:rPr>
        <w:t>projektima</w:t>
      </w:r>
      <w:r w:rsidRPr="007B58C9">
        <w:rPr>
          <w:rFonts w:asciiTheme="majorHAnsi" w:hAnsiTheme="majorHAnsi"/>
        </w:rPr>
        <w:t xml:space="preserve"> i manifestacijama</w:t>
      </w:r>
      <w:r w:rsidR="00E81251">
        <w:rPr>
          <w:rFonts w:asciiTheme="majorHAnsi" w:hAnsiTheme="majorHAnsi"/>
        </w:rPr>
        <w:t>; korisnicima</w:t>
      </w:r>
      <w:r w:rsidR="0033014B" w:rsidRPr="007B58C9">
        <w:rPr>
          <w:rFonts w:asciiTheme="majorHAnsi" w:hAnsiTheme="majorHAnsi"/>
        </w:rPr>
        <w:t xml:space="preserve"> </w:t>
      </w:r>
      <w:r w:rsidRPr="007B58C9">
        <w:rPr>
          <w:rFonts w:asciiTheme="majorHAnsi" w:hAnsiTheme="majorHAnsi"/>
        </w:rPr>
        <w:t>te</w:t>
      </w:r>
      <w:r w:rsidR="0033014B" w:rsidRPr="007B58C9">
        <w:rPr>
          <w:rFonts w:asciiTheme="majorHAnsi" w:hAnsiTheme="majorHAnsi"/>
        </w:rPr>
        <w:t xml:space="preserve"> iznosima odobrenih sredstava financiranja.</w:t>
      </w:r>
    </w:p>
    <w:p w:rsidR="0033014B" w:rsidRDefault="0033014B" w:rsidP="00CC7C78">
      <w:pPr>
        <w:pStyle w:val="Odlomakpopisa"/>
        <w:numPr>
          <w:ilvl w:val="0"/>
          <w:numId w:val="16"/>
        </w:numPr>
        <w:ind w:left="0" w:firstLine="0"/>
        <w:jc w:val="both"/>
        <w:rPr>
          <w:rFonts w:asciiTheme="majorHAnsi" w:hAnsiTheme="majorHAnsi"/>
        </w:rPr>
      </w:pPr>
      <w:r w:rsidRPr="007B58C9">
        <w:rPr>
          <w:rFonts w:asciiTheme="majorHAnsi" w:hAnsiTheme="majorHAnsi"/>
        </w:rPr>
        <w:t xml:space="preserve">Sa svim </w:t>
      </w:r>
      <w:r w:rsidR="007B58C9" w:rsidRPr="007B58C9">
        <w:rPr>
          <w:rFonts w:asciiTheme="majorHAnsi" w:hAnsiTheme="majorHAnsi"/>
        </w:rPr>
        <w:t xml:space="preserve">korisnicima </w:t>
      </w:r>
      <w:r w:rsidRPr="007B58C9">
        <w:rPr>
          <w:rFonts w:asciiTheme="majorHAnsi" w:hAnsiTheme="majorHAnsi"/>
        </w:rPr>
        <w:t xml:space="preserve">kojima su odobrena financijska sredstva </w:t>
      </w:r>
      <w:r w:rsidR="00E81251">
        <w:rPr>
          <w:rFonts w:asciiTheme="majorHAnsi" w:hAnsiTheme="majorHAnsi"/>
        </w:rPr>
        <w:t xml:space="preserve">za provedbu projekta, programa i/li manifestacije, </w:t>
      </w:r>
      <w:r w:rsidRPr="007B58C9">
        <w:rPr>
          <w:rFonts w:asciiTheme="majorHAnsi" w:hAnsiTheme="majorHAnsi"/>
        </w:rPr>
        <w:t xml:space="preserve">Grad će u roku od </w:t>
      </w:r>
      <w:r w:rsidR="007B58C9" w:rsidRPr="007B58C9">
        <w:rPr>
          <w:rFonts w:asciiTheme="majorHAnsi" w:hAnsiTheme="majorHAnsi"/>
        </w:rPr>
        <w:t>3</w:t>
      </w:r>
      <w:r w:rsidRPr="007B58C9">
        <w:rPr>
          <w:rFonts w:asciiTheme="majorHAnsi" w:hAnsiTheme="majorHAnsi"/>
        </w:rPr>
        <w:t xml:space="preserve">0 dana od </w:t>
      </w:r>
      <w:r w:rsidR="007B58C9" w:rsidRPr="007B58C9">
        <w:rPr>
          <w:rFonts w:asciiTheme="majorHAnsi" w:hAnsiTheme="majorHAnsi"/>
        </w:rPr>
        <w:t>objave rezultata j</w:t>
      </w:r>
      <w:r w:rsidRPr="007B58C9">
        <w:rPr>
          <w:rFonts w:asciiTheme="majorHAnsi" w:hAnsiTheme="majorHAnsi"/>
        </w:rPr>
        <w:t>avnog poziva potpisati ugovor o financiranju programa ili projekata.</w:t>
      </w:r>
    </w:p>
    <w:p w:rsidR="005D4D60" w:rsidRPr="005D4D60" w:rsidRDefault="005D4D60" w:rsidP="005D4D60">
      <w:pPr>
        <w:jc w:val="both"/>
        <w:rPr>
          <w:rFonts w:asciiTheme="majorHAnsi" w:hAnsiTheme="majorHAnsi"/>
          <w:b/>
        </w:rPr>
      </w:pPr>
      <w:r w:rsidRPr="005D4D60">
        <w:rPr>
          <w:rFonts w:asciiTheme="majorHAnsi" w:hAnsiTheme="majorHAnsi"/>
          <w:b/>
        </w:rPr>
        <w:t>III POTPORE MALIH VRIJEDNOSTI</w:t>
      </w:r>
    </w:p>
    <w:p w:rsidR="0033014B" w:rsidRDefault="0033014B" w:rsidP="002F4A6E">
      <w:pPr>
        <w:jc w:val="center"/>
        <w:rPr>
          <w:rFonts w:asciiTheme="majorHAnsi" w:hAnsiTheme="majorHAnsi"/>
          <w:b/>
          <w:iCs/>
        </w:rPr>
      </w:pPr>
      <w:r w:rsidRPr="0033014B">
        <w:rPr>
          <w:rFonts w:asciiTheme="majorHAnsi" w:hAnsiTheme="majorHAnsi"/>
          <w:b/>
          <w:iCs/>
        </w:rPr>
        <w:t xml:space="preserve">Članak </w:t>
      </w:r>
      <w:r w:rsidR="00CC7C78">
        <w:rPr>
          <w:rFonts w:asciiTheme="majorHAnsi" w:hAnsiTheme="majorHAnsi"/>
          <w:b/>
          <w:iCs/>
        </w:rPr>
        <w:t>8</w:t>
      </w:r>
      <w:r w:rsidRPr="0033014B">
        <w:rPr>
          <w:rFonts w:asciiTheme="majorHAnsi" w:hAnsiTheme="majorHAnsi"/>
          <w:b/>
          <w:iCs/>
        </w:rPr>
        <w:t>.</w:t>
      </w:r>
    </w:p>
    <w:p w:rsidR="008B54CC" w:rsidRPr="005D4D60" w:rsidRDefault="007B58C9" w:rsidP="00CC7C78">
      <w:pPr>
        <w:pStyle w:val="Odlomakpopisa"/>
        <w:numPr>
          <w:ilvl w:val="0"/>
          <w:numId w:val="17"/>
        </w:numPr>
        <w:ind w:left="0" w:firstLine="0"/>
        <w:jc w:val="both"/>
        <w:rPr>
          <w:rFonts w:asciiTheme="majorHAnsi" w:hAnsiTheme="majorHAnsi"/>
          <w:lang w:val="it-IT"/>
        </w:rPr>
      </w:pPr>
      <w:r w:rsidRPr="005D4D60">
        <w:rPr>
          <w:rFonts w:asciiTheme="majorHAnsi" w:hAnsiTheme="majorHAnsi"/>
          <w:lang w:val="it-IT"/>
        </w:rPr>
        <w:t xml:space="preserve">Za financiranje potpora malih vrijednosti </w:t>
      </w:r>
      <w:r w:rsidR="005D4D60">
        <w:rPr>
          <w:rFonts w:asciiTheme="majorHAnsi" w:hAnsiTheme="majorHAnsi"/>
          <w:lang w:val="it-IT"/>
        </w:rPr>
        <w:t xml:space="preserve">za tekuću proračunsku godinu </w:t>
      </w:r>
      <w:r w:rsidR="008B54CC" w:rsidRPr="005D4D60">
        <w:rPr>
          <w:rFonts w:asciiTheme="majorHAnsi" w:hAnsiTheme="majorHAnsi"/>
          <w:lang w:val="it-IT"/>
        </w:rPr>
        <w:t xml:space="preserve">gradonačelnik </w:t>
      </w:r>
      <w:r w:rsidR="005D4D60">
        <w:rPr>
          <w:rFonts w:asciiTheme="majorHAnsi" w:hAnsiTheme="majorHAnsi"/>
          <w:lang w:val="it-IT"/>
        </w:rPr>
        <w:t>raspisuje javni poziv do kraja mjeseca siječnja.</w:t>
      </w:r>
    </w:p>
    <w:p w:rsidR="008B54CC" w:rsidRPr="005D4D60" w:rsidRDefault="008B54CC" w:rsidP="00CC7C78">
      <w:pPr>
        <w:pStyle w:val="Odlomakpopisa"/>
        <w:numPr>
          <w:ilvl w:val="0"/>
          <w:numId w:val="17"/>
        </w:numPr>
        <w:ind w:left="0" w:firstLine="0"/>
        <w:jc w:val="both"/>
        <w:rPr>
          <w:rFonts w:asciiTheme="majorHAnsi" w:hAnsiTheme="majorHAnsi"/>
        </w:rPr>
      </w:pPr>
      <w:r w:rsidRPr="005D4D60">
        <w:rPr>
          <w:rFonts w:asciiTheme="majorHAnsi" w:hAnsiTheme="majorHAnsi"/>
        </w:rPr>
        <w:t>Javni poziv za potpore malih vrijednosti o</w:t>
      </w:r>
      <w:r w:rsidRPr="005D4D60">
        <w:rPr>
          <w:rFonts w:asciiTheme="majorHAnsi" w:hAnsiTheme="majorHAnsi"/>
          <w:iCs/>
        </w:rPr>
        <w:t>bjavljuje se na mrežnim  stranicama Grada i mrežnim stranicama Ureda za udruge Vlade  Republike Hrvatske.</w:t>
      </w:r>
    </w:p>
    <w:p w:rsidR="008B54CC" w:rsidRPr="005D4D60" w:rsidRDefault="008B54CC" w:rsidP="00CC7C78">
      <w:pPr>
        <w:pStyle w:val="Odlomakpopisa"/>
        <w:numPr>
          <w:ilvl w:val="0"/>
          <w:numId w:val="17"/>
        </w:numPr>
        <w:ind w:left="0" w:firstLine="0"/>
        <w:jc w:val="both"/>
        <w:rPr>
          <w:rFonts w:asciiTheme="majorHAnsi" w:hAnsiTheme="majorHAnsi"/>
        </w:rPr>
      </w:pPr>
      <w:r w:rsidRPr="005D4D60">
        <w:rPr>
          <w:rFonts w:asciiTheme="majorHAnsi" w:hAnsiTheme="majorHAnsi"/>
        </w:rPr>
        <w:t xml:space="preserve">Javni poziv bit će otvoren tijekom cijele godine odnosno </w:t>
      </w:r>
      <w:r w:rsidR="002F160F">
        <w:rPr>
          <w:rFonts w:asciiTheme="majorHAnsi" w:hAnsiTheme="majorHAnsi"/>
        </w:rPr>
        <w:t xml:space="preserve">do </w:t>
      </w:r>
      <w:r w:rsidR="005D4D60">
        <w:rPr>
          <w:rFonts w:asciiTheme="majorHAnsi" w:hAnsiTheme="majorHAnsi"/>
        </w:rPr>
        <w:t>iskorištenj</w:t>
      </w:r>
      <w:r w:rsidR="002F160F">
        <w:rPr>
          <w:rFonts w:asciiTheme="majorHAnsi" w:hAnsiTheme="majorHAnsi"/>
        </w:rPr>
        <w:t>a</w:t>
      </w:r>
      <w:r w:rsidRPr="005D4D60">
        <w:rPr>
          <w:rFonts w:asciiTheme="majorHAnsi" w:hAnsiTheme="majorHAnsi"/>
        </w:rPr>
        <w:t xml:space="preserve"> raspoloživ</w:t>
      </w:r>
      <w:r w:rsidR="005D4D60">
        <w:rPr>
          <w:rFonts w:asciiTheme="majorHAnsi" w:hAnsiTheme="majorHAnsi"/>
        </w:rPr>
        <w:t>ih</w:t>
      </w:r>
      <w:r w:rsidRPr="005D4D60">
        <w:rPr>
          <w:rFonts w:asciiTheme="majorHAnsi" w:hAnsiTheme="majorHAnsi"/>
        </w:rPr>
        <w:t xml:space="preserve"> proračunsk</w:t>
      </w:r>
      <w:r w:rsidR="005D4D60">
        <w:rPr>
          <w:rFonts w:asciiTheme="majorHAnsi" w:hAnsiTheme="majorHAnsi"/>
        </w:rPr>
        <w:t>ih</w:t>
      </w:r>
      <w:r w:rsidRPr="005D4D60">
        <w:rPr>
          <w:rFonts w:asciiTheme="majorHAnsi" w:hAnsiTheme="majorHAnsi"/>
        </w:rPr>
        <w:t xml:space="preserve"> sredst</w:t>
      </w:r>
      <w:r w:rsidR="005D4D60">
        <w:rPr>
          <w:rFonts w:asciiTheme="majorHAnsi" w:hAnsiTheme="majorHAnsi"/>
        </w:rPr>
        <w:t>a</w:t>
      </w:r>
      <w:r w:rsidRPr="005D4D60">
        <w:rPr>
          <w:rFonts w:asciiTheme="majorHAnsi" w:hAnsiTheme="majorHAnsi"/>
        </w:rPr>
        <w:t>va</w:t>
      </w:r>
      <w:r w:rsidR="002F160F">
        <w:rPr>
          <w:rFonts w:asciiTheme="majorHAnsi" w:hAnsiTheme="majorHAnsi"/>
        </w:rPr>
        <w:t xml:space="preserve"> za pojedinu namjenu</w:t>
      </w:r>
      <w:r w:rsidR="005D4D60">
        <w:rPr>
          <w:rFonts w:asciiTheme="majorHAnsi" w:hAnsiTheme="majorHAnsi"/>
        </w:rPr>
        <w:t>.</w:t>
      </w:r>
    </w:p>
    <w:p w:rsidR="006A4103" w:rsidRDefault="008B54CC" w:rsidP="006A4103">
      <w:pPr>
        <w:pStyle w:val="Odlomakpopisa"/>
        <w:numPr>
          <w:ilvl w:val="0"/>
          <w:numId w:val="16"/>
        </w:numPr>
        <w:ind w:left="0" w:firstLine="0"/>
        <w:jc w:val="both"/>
        <w:rPr>
          <w:rFonts w:asciiTheme="majorHAnsi" w:hAnsiTheme="majorHAnsi"/>
        </w:rPr>
      </w:pPr>
      <w:r w:rsidRPr="005D4D60">
        <w:rPr>
          <w:rFonts w:asciiTheme="majorHAnsi" w:hAnsiTheme="majorHAnsi"/>
        </w:rPr>
        <w:lastRenderedPageBreak/>
        <w:t xml:space="preserve">Odluku o financiranju </w:t>
      </w:r>
      <w:r w:rsidR="005D4D60">
        <w:rPr>
          <w:rFonts w:asciiTheme="majorHAnsi" w:hAnsiTheme="majorHAnsi"/>
        </w:rPr>
        <w:t>pristiglih prijava na javni poziv</w:t>
      </w:r>
      <w:r w:rsidR="001E1BAA" w:rsidRPr="005D4D60">
        <w:rPr>
          <w:rFonts w:asciiTheme="majorHAnsi" w:hAnsiTheme="majorHAnsi"/>
        </w:rPr>
        <w:t xml:space="preserve"> donosi gradonačelnik</w:t>
      </w:r>
      <w:r w:rsidR="006A4103">
        <w:rPr>
          <w:rFonts w:asciiTheme="majorHAnsi" w:hAnsiTheme="majorHAnsi"/>
        </w:rPr>
        <w:t xml:space="preserve"> u roku od 15 dana od dana zaprimljene prijave</w:t>
      </w:r>
      <w:r w:rsidR="001E1BAA" w:rsidRPr="005D4D60">
        <w:rPr>
          <w:rFonts w:asciiTheme="majorHAnsi" w:hAnsiTheme="majorHAnsi"/>
        </w:rPr>
        <w:t>.</w:t>
      </w:r>
      <w:r w:rsidR="006A4103" w:rsidRPr="006A4103">
        <w:rPr>
          <w:rFonts w:asciiTheme="majorHAnsi" w:hAnsiTheme="majorHAnsi"/>
        </w:rPr>
        <w:t xml:space="preserve"> </w:t>
      </w:r>
    </w:p>
    <w:p w:rsidR="008B54CC" w:rsidRPr="006A4103" w:rsidRDefault="006A4103" w:rsidP="006A4103">
      <w:pPr>
        <w:pStyle w:val="Odlomakpopisa"/>
        <w:numPr>
          <w:ilvl w:val="0"/>
          <w:numId w:val="16"/>
        </w:numPr>
        <w:ind w:left="0" w:firstLine="0"/>
        <w:jc w:val="both"/>
        <w:rPr>
          <w:rFonts w:asciiTheme="majorHAnsi" w:hAnsiTheme="majorHAnsi"/>
          <w:lang w:val="it-IT"/>
        </w:rPr>
      </w:pPr>
      <w:r w:rsidRPr="006A4103">
        <w:rPr>
          <w:rFonts w:asciiTheme="majorHAnsi" w:hAnsiTheme="majorHAnsi"/>
        </w:rPr>
        <w:t>S korisnicima kojima su odobrena financijska sredstva</w:t>
      </w:r>
      <w:r w:rsidR="00E81251">
        <w:rPr>
          <w:rFonts w:asciiTheme="majorHAnsi" w:hAnsiTheme="majorHAnsi"/>
        </w:rPr>
        <w:t xml:space="preserve"> </w:t>
      </w:r>
      <w:r w:rsidRPr="006A4103">
        <w:rPr>
          <w:rFonts w:asciiTheme="majorHAnsi" w:hAnsiTheme="majorHAnsi"/>
        </w:rPr>
        <w:t>Grad će, u roku od 8 (osam) dana od donošenja odluke iz stavka 4) ovog članka, potpisati ugovor o financiranju</w:t>
      </w:r>
      <w:r w:rsidR="002F160F">
        <w:rPr>
          <w:rFonts w:asciiTheme="majorHAnsi" w:hAnsiTheme="majorHAnsi"/>
        </w:rPr>
        <w:t>.</w:t>
      </w:r>
      <w:r w:rsidRPr="006A4103">
        <w:rPr>
          <w:rFonts w:asciiTheme="majorHAnsi" w:hAnsiTheme="majorHAnsi"/>
        </w:rPr>
        <w:t xml:space="preserve"> </w:t>
      </w:r>
    </w:p>
    <w:p w:rsidR="004615EE" w:rsidRDefault="004615EE" w:rsidP="006A4103">
      <w:pPr>
        <w:jc w:val="both"/>
        <w:rPr>
          <w:rFonts w:asciiTheme="majorHAnsi" w:hAnsiTheme="majorHAnsi"/>
          <w:b/>
          <w:lang w:val="it-IT"/>
        </w:rPr>
      </w:pPr>
      <w:r w:rsidRPr="004615EE">
        <w:rPr>
          <w:rFonts w:asciiTheme="majorHAnsi" w:hAnsiTheme="majorHAnsi"/>
          <w:b/>
          <w:lang w:val="it-IT"/>
        </w:rPr>
        <w:t xml:space="preserve">IV FINANCIRANJE PROJEKATA,PROGRAMA I MANIFESTACIJA </w:t>
      </w:r>
      <w:r w:rsidR="00C51ADA">
        <w:rPr>
          <w:rFonts w:asciiTheme="majorHAnsi" w:hAnsiTheme="majorHAnsi"/>
          <w:b/>
          <w:lang w:val="it-IT"/>
        </w:rPr>
        <w:t>IZVAN</w:t>
      </w:r>
      <w:r w:rsidRPr="004615EE">
        <w:rPr>
          <w:rFonts w:asciiTheme="majorHAnsi" w:hAnsiTheme="majorHAnsi"/>
          <w:b/>
          <w:lang w:val="it-IT"/>
        </w:rPr>
        <w:t xml:space="preserve"> JAVNOG POZIVA</w:t>
      </w:r>
    </w:p>
    <w:p w:rsidR="005248AA" w:rsidRPr="004615EE" w:rsidRDefault="005248AA" w:rsidP="005248AA">
      <w:pPr>
        <w:jc w:val="center"/>
        <w:rPr>
          <w:rFonts w:asciiTheme="majorHAnsi" w:hAnsiTheme="majorHAnsi"/>
          <w:b/>
          <w:lang w:val="it-IT"/>
        </w:rPr>
      </w:pPr>
      <w:r>
        <w:rPr>
          <w:rFonts w:asciiTheme="majorHAnsi" w:hAnsiTheme="majorHAnsi"/>
          <w:b/>
          <w:lang w:val="it-IT"/>
        </w:rPr>
        <w:t xml:space="preserve">Članak </w:t>
      </w:r>
      <w:r w:rsidR="002F160F">
        <w:rPr>
          <w:rFonts w:asciiTheme="majorHAnsi" w:hAnsiTheme="majorHAnsi"/>
          <w:b/>
          <w:lang w:val="it-IT"/>
        </w:rPr>
        <w:t>9</w:t>
      </w:r>
      <w:r>
        <w:rPr>
          <w:rFonts w:asciiTheme="majorHAnsi" w:hAnsiTheme="majorHAnsi"/>
          <w:b/>
          <w:lang w:val="it-IT"/>
        </w:rPr>
        <w:t>.</w:t>
      </w:r>
    </w:p>
    <w:p w:rsidR="006A4103" w:rsidRPr="002F160F" w:rsidRDefault="006A4103" w:rsidP="001936D5">
      <w:pPr>
        <w:pStyle w:val="Odlomakpopisa"/>
        <w:numPr>
          <w:ilvl w:val="0"/>
          <w:numId w:val="27"/>
        </w:numPr>
        <w:spacing w:after="0"/>
        <w:ind w:left="0" w:firstLine="0"/>
        <w:jc w:val="both"/>
        <w:rPr>
          <w:rFonts w:asciiTheme="majorHAnsi" w:hAnsiTheme="majorHAnsi"/>
        </w:rPr>
      </w:pPr>
      <w:r w:rsidRPr="002F160F">
        <w:rPr>
          <w:rFonts w:asciiTheme="majorHAnsi" w:hAnsiTheme="majorHAnsi"/>
        </w:rPr>
        <w:t xml:space="preserve">Financijska sredstva proračuna Grada </w:t>
      </w:r>
      <w:r w:rsidR="001936D5" w:rsidRPr="002F160F">
        <w:rPr>
          <w:rFonts w:asciiTheme="majorHAnsi" w:hAnsiTheme="majorHAnsi"/>
        </w:rPr>
        <w:t>mogu se dodijeliti izravno odnosno mimo javnog poziva :</w:t>
      </w:r>
    </w:p>
    <w:p w:rsidR="004615EE" w:rsidRPr="004615EE" w:rsidRDefault="004615EE" w:rsidP="001936D5">
      <w:pPr>
        <w:pStyle w:val="t-9-8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4615EE">
        <w:rPr>
          <w:rFonts w:asciiTheme="majorHAnsi" w:hAnsiTheme="majorHAnsi"/>
          <w:color w:val="000000"/>
          <w:sz w:val="22"/>
          <w:szCs w:val="22"/>
        </w:rPr>
        <w:t xml:space="preserve">– </w:t>
      </w:r>
      <w:proofErr w:type="gramStart"/>
      <w:r w:rsidRPr="004615EE">
        <w:rPr>
          <w:rFonts w:asciiTheme="majorHAnsi" w:hAnsiTheme="majorHAnsi"/>
          <w:color w:val="000000"/>
          <w:sz w:val="22"/>
          <w:szCs w:val="22"/>
        </w:rPr>
        <w:t>u</w:t>
      </w:r>
      <w:proofErr w:type="gram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opravdanim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iznimnim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slučajevima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,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kada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nepredviđeni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događaji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obvezuju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davatelja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financijskih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sredstava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da u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suradnji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s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udrugama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žurno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djeluje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u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rokovima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u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kojima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nije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moguće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provesti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standardni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natječajni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postupak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i problem je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moguće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riješiti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samo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izravnom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dodjelom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financijskih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sredstava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>,</w:t>
      </w:r>
    </w:p>
    <w:p w:rsidR="004615EE" w:rsidRPr="004615EE" w:rsidRDefault="004615EE" w:rsidP="001936D5">
      <w:pPr>
        <w:pStyle w:val="t-9-8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4615EE">
        <w:rPr>
          <w:rFonts w:asciiTheme="majorHAnsi" w:hAnsiTheme="majorHAnsi"/>
          <w:color w:val="000000"/>
          <w:sz w:val="22"/>
          <w:szCs w:val="22"/>
        </w:rPr>
        <w:t xml:space="preserve">– </w:t>
      </w:r>
      <w:proofErr w:type="spellStart"/>
      <w:proofErr w:type="gramStart"/>
      <w:r w:rsidRPr="004615EE">
        <w:rPr>
          <w:rFonts w:asciiTheme="majorHAnsi" w:hAnsiTheme="majorHAnsi"/>
          <w:color w:val="000000"/>
          <w:sz w:val="22"/>
          <w:szCs w:val="22"/>
        </w:rPr>
        <w:t>kada</w:t>
      </w:r>
      <w:proofErr w:type="spellEnd"/>
      <w:proofErr w:type="gramEnd"/>
      <w:r w:rsidRPr="004615EE">
        <w:rPr>
          <w:rFonts w:asciiTheme="majorHAnsi" w:hAnsiTheme="majorHAnsi"/>
          <w:color w:val="000000"/>
          <w:sz w:val="22"/>
          <w:szCs w:val="22"/>
        </w:rPr>
        <w:t xml:space="preserve"> se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financijska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sredstva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dodjeljuju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udruzi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ili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skupini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udruga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koje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imaju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isključivu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nadležnost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u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području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djelovanja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i/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ili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zemljopisnog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područja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koje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se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financijska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sredstva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dodjeljuju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ili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je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udruga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jedina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organizacija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operativno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sposobna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rad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na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području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djelovanja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i/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ili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zemljopisnom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području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na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kojem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se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financirane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aktivnosti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provode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>,</w:t>
      </w:r>
    </w:p>
    <w:p w:rsidR="004615EE" w:rsidRPr="004615EE" w:rsidRDefault="004615EE" w:rsidP="001936D5">
      <w:pPr>
        <w:pStyle w:val="t-9-8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4615EE">
        <w:rPr>
          <w:rFonts w:asciiTheme="majorHAnsi" w:hAnsiTheme="majorHAnsi"/>
          <w:color w:val="000000"/>
          <w:sz w:val="22"/>
          <w:szCs w:val="22"/>
        </w:rPr>
        <w:t xml:space="preserve">– </w:t>
      </w:r>
      <w:proofErr w:type="spellStart"/>
      <w:proofErr w:type="gramStart"/>
      <w:r w:rsidRPr="004615EE">
        <w:rPr>
          <w:rFonts w:asciiTheme="majorHAnsi" w:hAnsiTheme="majorHAnsi"/>
          <w:color w:val="000000"/>
          <w:sz w:val="22"/>
          <w:szCs w:val="22"/>
        </w:rPr>
        <w:t>kada</w:t>
      </w:r>
      <w:proofErr w:type="spellEnd"/>
      <w:proofErr w:type="gramEnd"/>
      <w:r w:rsidRPr="004615EE">
        <w:rPr>
          <w:rFonts w:asciiTheme="majorHAnsi" w:hAnsiTheme="majorHAnsi"/>
          <w:color w:val="000000"/>
          <w:sz w:val="22"/>
          <w:szCs w:val="22"/>
        </w:rPr>
        <w:t xml:space="preserve"> se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financijska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sredstva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dodjeljuju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udruzi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koja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je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na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temelju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propisa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izrijekom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navedena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kao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provoditelj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određene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615EE">
        <w:rPr>
          <w:rFonts w:asciiTheme="majorHAnsi" w:hAnsiTheme="majorHAnsi"/>
          <w:color w:val="000000"/>
          <w:sz w:val="22"/>
          <w:szCs w:val="22"/>
        </w:rPr>
        <w:t>aktivnosti</w:t>
      </w:r>
      <w:proofErr w:type="spellEnd"/>
      <w:r w:rsidRPr="004615EE">
        <w:rPr>
          <w:rFonts w:asciiTheme="majorHAnsi" w:hAnsiTheme="majorHAnsi"/>
          <w:color w:val="000000"/>
          <w:sz w:val="22"/>
          <w:szCs w:val="22"/>
        </w:rPr>
        <w:t>,</w:t>
      </w:r>
    </w:p>
    <w:p w:rsidR="005248AA" w:rsidRPr="002F160F" w:rsidRDefault="004615EE" w:rsidP="001936D5">
      <w:pPr>
        <w:pStyle w:val="t-9-8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2F160F">
        <w:rPr>
          <w:rFonts w:asciiTheme="majorHAnsi" w:hAnsiTheme="majorHAnsi"/>
          <w:color w:val="000000"/>
          <w:sz w:val="22"/>
          <w:szCs w:val="22"/>
        </w:rPr>
        <w:t xml:space="preserve">–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kada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se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prema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mišljenju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nadležnog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povjerenstva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jednokratno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dodjeljuju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financijska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sredstva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do 5.000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kuna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aktivnosti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koje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iz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opravdanih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razloga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nisu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mogle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biti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planirane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u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godišnjem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planu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udruge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, a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ukupan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iznos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tako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dodijeljenih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sredstava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iznosi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najviše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5%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svih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sredstava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planiranih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u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proračunu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financiranje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svih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programa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projekata</w:t>
      </w:r>
      <w:proofErr w:type="spellEnd"/>
      <w:r w:rsidRPr="002F160F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2F160F">
        <w:rPr>
          <w:rFonts w:asciiTheme="majorHAnsi" w:hAnsiTheme="majorHAnsi"/>
          <w:color w:val="000000"/>
          <w:sz w:val="22"/>
          <w:szCs w:val="22"/>
        </w:rPr>
        <w:t>udruga</w:t>
      </w:r>
      <w:proofErr w:type="spellEnd"/>
    </w:p>
    <w:p w:rsidR="004615EE" w:rsidRDefault="00E81251" w:rsidP="00E81251">
      <w:pPr>
        <w:pStyle w:val="t-9-8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-</w:t>
      </w:r>
      <w:proofErr w:type="spellStart"/>
      <w:r>
        <w:rPr>
          <w:rFonts w:asciiTheme="majorHAnsi" w:hAnsiTheme="majorHAnsi"/>
          <w:color w:val="000000"/>
          <w:sz w:val="22"/>
          <w:szCs w:val="22"/>
        </w:rPr>
        <w:t>k</w:t>
      </w:r>
      <w:r w:rsidR="004615EE">
        <w:rPr>
          <w:rFonts w:asciiTheme="majorHAnsi" w:hAnsiTheme="majorHAnsi"/>
          <w:color w:val="000000"/>
          <w:sz w:val="22"/>
          <w:szCs w:val="22"/>
        </w:rPr>
        <w:t>ada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se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sredstva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dodjeljuju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ili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udružuju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sa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ustanovama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,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jedinicama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lokalne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područne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>(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regionalne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)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samouprave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,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ministarstvima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drugim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državnim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tijelima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te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pravnim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osobama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5248AA">
        <w:rPr>
          <w:rFonts w:asciiTheme="majorHAnsi" w:hAnsiTheme="majorHAnsi"/>
          <w:color w:val="000000"/>
          <w:sz w:val="22"/>
          <w:szCs w:val="22"/>
        </w:rPr>
        <w:t xml:space="preserve">i </w:t>
      </w:r>
      <w:proofErr w:type="spellStart"/>
      <w:r w:rsidR="005248AA">
        <w:rPr>
          <w:rFonts w:asciiTheme="majorHAnsi" w:hAnsiTheme="majorHAnsi"/>
          <w:color w:val="000000"/>
          <w:sz w:val="22"/>
          <w:szCs w:val="22"/>
        </w:rPr>
        <w:t>organizacijama</w:t>
      </w:r>
      <w:proofErr w:type="spellEnd"/>
      <w:r w:rsidR="002F160F">
        <w:rPr>
          <w:rFonts w:asciiTheme="majorHAnsi" w:hAnsiTheme="majorHAnsi"/>
          <w:color w:val="000000"/>
          <w:sz w:val="22"/>
          <w:szCs w:val="22"/>
        </w:rPr>
        <w:t>,</w:t>
      </w:r>
      <w:r w:rsidR="005248AA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provedbu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projekata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,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aktivnosti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i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manifestacija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koje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imaju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veći</w:t>
      </w:r>
      <w:proofErr w:type="spellEnd"/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značaj</w:t>
      </w:r>
      <w:proofErr w:type="spellEnd"/>
      <w:r w:rsidR="001936D5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1936D5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="001936D5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1936D5">
        <w:rPr>
          <w:rFonts w:asciiTheme="majorHAnsi" w:hAnsiTheme="majorHAnsi"/>
          <w:color w:val="000000"/>
          <w:sz w:val="22"/>
          <w:szCs w:val="22"/>
        </w:rPr>
        <w:t>turizam</w:t>
      </w:r>
      <w:proofErr w:type="spellEnd"/>
      <w:r w:rsidR="001936D5">
        <w:rPr>
          <w:rFonts w:asciiTheme="majorHAnsi" w:hAnsiTheme="majorHAnsi"/>
          <w:color w:val="000000"/>
          <w:sz w:val="22"/>
          <w:szCs w:val="22"/>
        </w:rPr>
        <w:t>,</w:t>
      </w:r>
      <w:r w:rsidR="004615EE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4615EE">
        <w:rPr>
          <w:rFonts w:asciiTheme="majorHAnsi" w:hAnsiTheme="majorHAnsi"/>
          <w:color w:val="000000"/>
          <w:sz w:val="22"/>
          <w:szCs w:val="22"/>
        </w:rPr>
        <w:t>gospodarstvo</w:t>
      </w:r>
      <w:proofErr w:type="spellEnd"/>
      <w:r w:rsidR="001936D5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1936D5">
        <w:rPr>
          <w:rFonts w:asciiTheme="majorHAnsi" w:hAnsiTheme="majorHAnsi"/>
          <w:color w:val="000000"/>
          <w:sz w:val="22"/>
          <w:szCs w:val="22"/>
        </w:rPr>
        <w:t>ili</w:t>
      </w:r>
      <w:proofErr w:type="spellEnd"/>
      <w:r w:rsidR="001936D5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1936D5">
        <w:rPr>
          <w:rFonts w:asciiTheme="majorHAnsi" w:hAnsiTheme="majorHAnsi"/>
          <w:color w:val="000000"/>
          <w:sz w:val="22"/>
          <w:szCs w:val="22"/>
        </w:rPr>
        <w:t>promidžbu</w:t>
      </w:r>
      <w:proofErr w:type="spellEnd"/>
      <w:r w:rsidR="001936D5">
        <w:rPr>
          <w:rFonts w:asciiTheme="majorHAnsi" w:hAnsiTheme="majorHAnsi"/>
          <w:color w:val="000000"/>
          <w:sz w:val="22"/>
          <w:szCs w:val="22"/>
        </w:rPr>
        <w:t xml:space="preserve"> Grada </w:t>
      </w:r>
      <w:proofErr w:type="spellStart"/>
      <w:r w:rsidR="005248AA">
        <w:rPr>
          <w:rFonts w:asciiTheme="majorHAnsi" w:hAnsiTheme="majorHAnsi"/>
          <w:color w:val="000000"/>
          <w:sz w:val="22"/>
          <w:szCs w:val="22"/>
        </w:rPr>
        <w:t>odnosno</w:t>
      </w:r>
      <w:proofErr w:type="spellEnd"/>
      <w:r w:rsidR="005248AA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5248AA">
        <w:rPr>
          <w:rFonts w:asciiTheme="majorHAnsi" w:hAnsiTheme="majorHAnsi"/>
          <w:color w:val="000000"/>
          <w:sz w:val="22"/>
          <w:szCs w:val="22"/>
        </w:rPr>
        <w:t>koje</w:t>
      </w:r>
      <w:proofErr w:type="spellEnd"/>
      <w:r w:rsidR="005248AA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5248AA">
        <w:rPr>
          <w:rFonts w:asciiTheme="majorHAnsi" w:hAnsiTheme="majorHAnsi"/>
          <w:color w:val="000000"/>
          <w:sz w:val="22"/>
          <w:szCs w:val="22"/>
        </w:rPr>
        <w:t>su</w:t>
      </w:r>
      <w:proofErr w:type="spellEnd"/>
      <w:r w:rsidR="005248AA">
        <w:rPr>
          <w:rFonts w:asciiTheme="majorHAnsi" w:hAnsiTheme="majorHAnsi"/>
          <w:color w:val="000000"/>
          <w:sz w:val="22"/>
          <w:szCs w:val="22"/>
        </w:rPr>
        <w:t xml:space="preserve"> od </w:t>
      </w:r>
      <w:proofErr w:type="spellStart"/>
      <w:r w:rsidR="005248AA">
        <w:rPr>
          <w:rFonts w:asciiTheme="majorHAnsi" w:hAnsiTheme="majorHAnsi"/>
          <w:color w:val="000000"/>
          <w:sz w:val="22"/>
          <w:szCs w:val="22"/>
        </w:rPr>
        <w:t>posebnog</w:t>
      </w:r>
      <w:proofErr w:type="spellEnd"/>
      <w:r w:rsidR="005248AA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5248AA">
        <w:rPr>
          <w:rFonts w:asciiTheme="majorHAnsi" w:hAnsiTheme="majorHAnsi"/>
          <w:color w:val="000000"/>
          <w:sz w:val="22"/>
          <w:szCs w:val="22"/>
        </w:rPr>
        <w:t>i</w:t>
      </w:r>
      <w:r w:rsidR="001936D5">
        <w:rPr>
          <w:rFonts w:asciiTheme="majorHAnsi" w:hAnsiTheme="majorHAnsi"/>
          <w:color w:val="000000"/>
          <w:sz w:val="22"/>
          <w:szCs w:val="22"/>
        </w:rPr>
        <w:t>n</w:t>
      </w:r>
      <w:r w:rsidR="005248AA">
        <w:rPr>
          <w:rFonts w:asciiTheme="majorHAnsi" w:hAnsiTheme="majorHAnsi"/>
          <w:color w:val="000000"/>
          <w:sz w:val="22"/>
          <w:szCs w:val="22"/>
        </w:rPr>
        <w:t>t</w:t>
      </w:r>
      <w:r w:rsidR="001936D5">
        <w:rPr>
          <w:rFonts w:asciiTheme="majorHAnsi" w:hAnsiTheme="majorHAnsi"/>
          <w:color w:val="000000"/>
          <w:sz w:val="22"/>
          <w:szCs w:val="22"/>
        </w:rPr>
        <w:t>e</w:t>
      </w:r>
      <w:r w:rsidR="005248AA">
        <w:rPr>
          <w:rFonts w:asciiTheme="majorHAnsi" w:hAnsiTheme="majorHAnsi"/>
          <w:color w:val="000000"/>
          <w:sz w:val="22"/>
          <w:szCs w:val="22"/>
        </w:rPr>
        <w:t>resa</w:t>
      </w:r>
      <w:proofErr w:type="spellEnd"/>
      <w:r w:rsidR="005248AA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="005248AA">
        <w:rPr>
          <w:rFonts w:asciiTheme="majorHAnsi" w:hAnsiTheme="majorHAnsi"/>
          <w:color w:val="000000"/>
          <w:sz w:val="22"/>
          <w:szCs w:val="22"/>
        </w:rPr>
        <w:t>za</w:t>
      </w:r>
      <w:proofErr w:type="spellEnd"/>
      <w:r w:rsidR="005248AA">
        <w:rPr>
          <w:rFonts w:asciiTheme="majorHAnsi" w:hAnsiTheme="majorHAnsi"/>
          <w:color w:val="000000"/>
          <w:sz w:val="22"/>
          <w:szCs w:val="22"/>
        </w:rPr>
        <w:t xml:space="preserve"> Grad</w:t>
      </w:r>
      <w:r w:rsidR="001936D5">
        <w:rPr>
          <w:rFonts w:asciiTheme="majorHAnsi" w:hAnsiTheme="majorHAnsi"/>
          <w:color w:val="000000"/>
          <w:sz w:val="22"/>
          <w:szCs w:val="22"/>
        </w:rPr>
        <w:t>.</w:t>
      </w:r>
    </w:p>
    <w:p w:rsidR="004615EE" w:rsidRPr="006A4103" w:rsidRDefault="004615EE" w:rsidP="005248AA">
      <w:pPr>
        <w:pStyle w:val="Odlomakpopisa"/>
        <w:numPr>
          <w:ilvl w:val="0"/>
          <w:numId w:val="27"/>
        </w:numPr>
        <w:ind w:left="0" w:firstLine="0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</w:rPr>
        <w:t>S</w:t>
      </w:r>
      <w:r w:rsidRPr="006A4103">
        <w:rPr>
          <w:rFonts w:asciiTheme="majorHAnsi" w:hAnsiTheme="majorHAnsi"/>
        </w:rPr>
        <w:t xml:space="preserve">a korisnicima </w:t>
      </w:r>
      <w:r>
        <w:rPr>
          <w:rFonts w:asciiTheme="majorHAnsi" w:hAnsiTheme="majorHAnsi"/>
        </w:rPr>
        <w:t xml:space="preserve">sredstava iz stavka 1) </w:t>
      </w:r>
      <w:r w:rsidRPr="006A4103">
        <w:rPr>
          <w:rFonts w:asciiTheme="majorHAnsi" w:hAnsiTheme="majorHAnsi"/>
        </w:rPr>
        <w:t xml:space="preserve">kojima su odobrena financijska sredstva </w:t>
      </w:r>
      <w:r>
        <w:rPr>
          <w:rFonts w:asciiTheme="majorHAnsi" w:hAnsiTheme="majorHAnsi"/>
        </w:rPr>
        <w:t>G</w:t>
      </w:r>
      <w:r w:rsidRPr="006A4103">
        <w:rPr>
          <w:rFonts w:asciiTheme="majorHAnsi" w:hAnsiTheme="majorHAnsi"/>
        </w:rPr>
        <w:t xml:space="preserve">rad </w:t>
      </w:r>
      <w:r>
        <w:rPr>
          <w:rFonts w:asciiTheme="majorHAnsi" w:hAnsiTheme="majorHAnsi"/>
        </w:rPr>
        <w:t xml:space="preserve">zaključuje </w:t>
      </w:r>
      <w:r w:rsidRPr="006A4103">
        <w:rPr>
          <w:rFonts w:asciiTheme="majorHAnsi" w:hAnsiTheme="majorHAnsi"/>
        </w:rPr>
        <w:t>ugovor o financiran</w:t>
      </w:r>
      <w:r>
        <w:rPr>
          <w:rFonts w:asciiTheme="majorHAnsi" w:hAnsiTheme="majorHAnsi"/>
        </w:rPr>
        <w:t>ju.</w:t>
      </w:r>
    </w:p>
    <w:p w:rsidR="0033014B" w:rsidRPr="0033014B" w:rsidRDefault="001936D5" w:rsidP="002F4A6E">
      <w:pPr>
        <w:pStyle w:val="Naslov1"/>
        <w:rPr>
          <w:rFonts w:asciiTheme="majorHAnsi" w:hAnsiTheme="majorHAnsi"/>
          <w:sz w:val="22"/>
          <w:szCs w:val="22"/>
          <w:lang w:val="it-IT"/>
        </w:rPr>
      </w:pPr>
      <w:bookmarkStart w:id="5" w:name="_Toc413626204"/>
      <w:r>
        <w:rPr>
          <w:rFonts w:asciiTheme="majorHAnsi" w:hAnsiTheme="majorHAnsi"/>
          <w:sz w:val="22"/>
          <w:szCs w:val="22"/>
          <w:lang w:val="it-IT"/>
        </w:rPr>
        <w:t>V</w:t>
      </w:r>
      <w:r w:rsidR="0033014B" w:rsidRPr="0033014B">
        <w:rPr>
          <w:rFonts w:asciiTheme="majorHAnsi" w:hAnsiTheme="majorHAnsi"/>
          <w:sz w:val="22"/>
          <w:szCs w:val="22"/>
          <w:lang w:val="it-IT"/>
        </w:rPr>
        <w:t>. OBVEZA DOKUMENTIRANJA PROJEKTNIH AKTIVNOSTI</w:t>
      </w:r>
      <w:r w:rsidR="0033014B">
        <w:rPr>
          <w:rFonts w:asciiTheme="majorHAnsi" w:hAnsiTheme="majorHAnsi"/>
          <w:sz w:val="22"/>
          <w:szCs w:val="22"/>
          <w:lang w:val="it-IT"/>
        </w:rPr>
        <w:t xml:space="preserve"> I </w:t>
      </w:r>
      <w:r>
        <w:rPr>
          <w:rFonts w:asciiTheme="majorHAnsi" w:hAnsiTheme="majorHAnsi"/>
          <w:sz w:val="22"/>
          <w:szCs w:val="22"/>
          <w:lang w:val="it-IT"/>
        </w:rPr>
        <w:t xml:space="preserve"> KONAČAN IZNOS </w:t>
      </w:r>
      <w:r w:rsidR="0033014B" w:rsidRPr="0033014B">
        <w:rPr>
          <w:rFonts w:asciiTheme="majorHAnsi" w:hAnsiTheme="majorHAnsi"/>
          <w:sz w:val="22"/>
          <w:szCs w:val="22"/>
          <w:lang w:val="it-IT"/>
        </w:rPr>
        <w:t xml:space="preserve">FINANCIRANJA </w:t>
      </w:r>
      <w:bookmarkEnd w:id="5"/>
    </w:p>
    <w:p w:rsidR="0033014B" w:rsidRPr="0033014B" w:rsidRDefault="0033014B" w:rsidP="002F4A6E">
      <w:pPr>
        <w:jc w:val="center"/>
        <w:rPr>
          <w:rFonts w:asciiTheme="majorHAnsi" w:hAnsiTheme="majorHAnsi"/>
          <w:b/>
          <w:lang w:val="it-IT"/>
        </w:rPr>
      </w:pPr>
      <w:r w:rsidRPr="0033014B">
        <w:rPr>
          <w:rFonts w:asciiTheme="majorHAnsi" w:hAnsiTheme="majorHAnsi"/>
          <w:b/>
          <w:lang w:val="it-IT"/>
        </w:rPr>
        <w:t>Članak 1</w:t>
      </w:r>
      <w:r w:rsidR="005248AA">
        <w:rPr>
          <w:rFonts w:asciiTheme="majorHAnsi" w:hAnsiTheme="majorHAnsi"/>
          <w:b/>
          <w:lang w:val="it-IT"/>
        </w:rPr>
        <w:t>1</w:t>
      </w:r>
      <w:r w:rsidRPr="0033014B">
        <w:rPr>
          <w:rFonts w:asciiTheme="majorHAnsi" w:hAnsiTheme="majorHAnsi"/>
          <w:b/>
          <w:lang w:val="it-IT"/>
        </w:rPr>
        <w:t>.</w:t>
      </w:r>
    </w:p>
    <w:p w:rsidR="0033014B" w:rsidRPr="0033014B" w:rsidRDefault="0033014B" w:rsidP="002F4A6E">
      <w:pPr>
        <w:jc w:val="both"/>
        <w:rPr>
          <w:rFonts w:asciiTheme="majorHAnsi" w:hAnsiTheme="majorHAnsi"/>
        </w:rPr>
      </w:pPr>
      <w:r w:rsidRPr="0033014B">
        <w:rPr>
          <w:rFonts w:asciiTheme="majorHAnsi" w:hAnsiTheme="majorHAnsi"/>
        </w:rPr>
        <w:t xml:space="preserve">(1) Korisnik sredstava je u obvezi voditi precizne i redovite račune vezane uz provođenje projekta ili programa koristeći odgovarajuće računovodstvene sustave sukladno propisima o računovodstvu neprofitnih organizacija. </w:t>
      </w:r>
    </w:p>
    <w:p w:rsidR="001936D5" w:rsidRPr="001936D5" w:rsidRDefault="0033014B" w:rsidP="001936D5">
      <w:pPr>
        <w:jc w:val="both"/>
        <w:rPr>
          <w:rFonts w:asciiTheme="majorHAnsi" w:hAnsiTheme="majorHAnsi"/>
        </w:rPr>
      </w:pPr>
      <w:r w:rsidRPr="0033014B">
        <w:rPr>
          <w:rFonts w:asciiTheme="majorHAnsi" w:hAnsiTheme="majorHAnsi"/>
        </w:rPr>
        <w:t xml:space="preserve">(2) Računi i troškovi vezani uz projekt ili program moraju biti lako prepoznatljivi i provjerljivi. To se može ostvariti korištenjem odvojenih računa za dani projekt ili program ili osigurati da se troškovi vezani uz projekt ili program mogu lako identificirati i pratiti do i unutar računovodstvenih i knjigovodstvenih sustava udruge. </w:t>
      </w:r>
    </w:p>
    <w:p w:rsidR="0033014B" w:rsidRPr="0033014B" w:rsidRDefault="0033014B" w:rsidP="002F4A6E">
      <w:pPr>
        <w:jc w:val="center"/>
        <w:rPr>
          <w:rFonts w:asciiTheme="majorHAnsi" w:hAnsiTheme="majorHAnsi"/>
          <w:b/>
        </w:rPr>
      </w:pPr>
      <w:r w:rsidRPr="0033014B">
        <w:rPr>
          <w:rFonts w:asciiTheme="majorHAnsi" w:hAnsiTheme="majorHAnsi"/>
          <w:b/>
        </w:rPr>
        <w:t>Članak 1</w:t>
      </w:r>
      <w:r w:rsidR="005248AA">
        <w:rPr>
          <w:rFonts w:asciiTheme="majorHAnsi" w:hAnsiTheme="majorHAnsi"/>
          <w:b/>
        </w:rPr>
        <w:t>2</w:t>
      </w:r>
      <w:r w:rsidRPr="0033014B">
        <w:rPr>
          <w:rFonts w:asciiTheme="majorHAnsi" w:hAnsiTheme="majorHAnsi"/>
          <w:b/>
        </w:rPr>
        <w:t>.</w:t>
      </w:r>
    </w:p>
    <w:p w:rsidR="0033014B" w:rsidRPr="00CC7C78" w:rsidRDefault="005248AA" w:rsidP="00CC7C78">
      <w:pPr>
        <w:pStyle w:val="Odlomakpopisa"/>
        <w:numPr>
          <w:ilvl w:val="0"/>
          <w:numId w:val="26"/>
        </w:numPr>
        <w:ind w:left="0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Konačan</w:t>
      </w:r>
      <w:r w:rsidR="0033014B" w:rsidRPr="00CC7C78">
        <w:rPr>
          <w:rFonts w:asciiTheme="majorHAnsi" w:hAnsiTheme="majorHAnsi"/>
        </w:rPr>
        <w:t xml:space="preserve"> iznos sredstava koji Grad treba isplatiti korisniku </w:t>
      </w:r>
      <w:r w:rsidR="00E81251">
        <w:rPr>
          <w:rFonts w:asciiTheme="majorHAnsi" w:hAnsiTheme="majorHAnsi"/>
        </w:rPr>
        <w:t>financiranja</w:t>
      </w:r>
      <w:r w:rsidR="0033014B" w:rsidRPr="00CC7C78">
        <w:rPr>
          <w:rFonts w:asciiTheme="majorHAnsi" w:hAnsiTheme="majorHAnsi"/>
        </w:rPr>
        <w:t xml:space="preserve"> ne može biti veći od najvišeg iznosa bespovratnih sredstava navedenih u ugovoru čak i ako ukupan zbroj opravdanih troškova premaši procijenjeni ukupan proračun naveden u obrascu proračuna programa ili projekta.</w:t>
      </w:r>
    </w:p>
    <w:p w:rsidR="00CC7C78" w:rsidRPr="0033014B" w:rsidRDefault="005248AA" w:rsidP="00CC7C78">
      <w:pPr>
        <w:jc w:val="center"/>
        <w:rPr>
          <w:rFonts w:asciiTheme="majorHAnsi" w:hAnsiTheme="majorHAnsi"/>
          <w:b/>
          <w:iCs/>
        </w:rPr>
      </w:pPr>
      <w:r>
        <w:rPr>
          <w:rFonts w:asciiTheme="majorHAnsi" w:hAnsiTheme="majorHAnsi"/>
          <w:b/>
          <w:iCs/>
        </w:rPr>
        <w:t>Č</w:t>
      </w:r>
      <w:r w:rsidR="00CC7C78">
        <w:rPr>
          <w:rFonts w:asciiTheme="majorHAnsi" w:hAnsiTheme="majorHAnsi"/>
          <w:b/>
          <w:iCs/>
        </w:rPr>
        <w:t>lanak 1</w:t>
      </w:r>
      <w:r>
        <w:rPr>
          <w:rFonts w:asciiTheme="majorHAnsi" w:hAnsiTheme="majorHAnsi"/>
          <w:b/>
          <w:iCs/>
        </w:rPr>
        <w:t>3</w:t>
      </w:r>
      <w:r w:rsidR="00CC7C78">
        <w:rPr>
          <w:rFonts w:asciiTheme="majorHAnsi" w:hAnsiTheme="majorHAnsi"/>
          <w:b/>
          <w:iCs/>
        </w:rPr>
        <w:t>.</w:t>
      </w:r>
    </w:p>
    <w:p w:rsidR="00CC7C78" w:rsidRPr="002F160F" w:rsidRDefault="005248AA" w:rsidP="00CC7C78">
      <w:pPr>
        <w:pStyle w:val="Odlomakpopisa"/>
        <w:numPr>
          <w:ilvl w:val="0"/>
          <w:numId w:val="18"/>
        </w:numPr>
        <w:ind w:left="0" w:firstLine="0"/>
        <w:jc w:val="both"/>
        <w:rPr>
          <w:rFonts w:asciiTheme="majorHAnsi" w:hAnsiTheme="majorHAnsi"/>
        </w:rPr>
      </w:pPr>
      <w:bookmarkStart w:id="6" w:name="_Toc289415675"/>
      <w:r w:rsidRPr="002F160F">
        <w:rPr>
          <w:rFonts w:asciiTheme="majorHAnsi" w:hAnsiTheme="majorHAnsi"/>
        </w:rPr>
        <w:t>S</w:t>
      </w:r>
      <w:r w:rsidR="00CC7C78" w:rsidRPr="002F160F">
        <w:rPr>
          <w:rFonts w:asciiTheme="majorHAnsi" w:hAnsiTheme="majorHAnsi"/>
          <w:lang w:val="it-IT"/>
        </w:rPr>
        <w:t>a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ciljem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po</w:t>
      </w:r>
      <w:r w:rsidR="00CC7C78" w:rsidRPr="002F160F">
        <w:rPr>
          <w:rFonts w:asciiTheme="majorHAnsi" w:hAnsiTheme="majorHAnsi"/>
        </w:rPr>
        <w:t>š</w:t>
      </w:r>
      <w:r w:rsidR="00CC7C78" w:rsidRPr="002F160F">
        <w:rPr>
          <w:rFonts w:asciiTheme="majorHAnsi" w:hAnsiTheme="majorHAnsi"/>
          <w:lang w:val="it-IT"/>
        </w:rPr>
        <w:t>tovanja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na</w:t>
      </w:r>
      <w:r w:rsidR="00CC7C78" w:rsidRPr="002F160F">
        <w:rPr>
          <w:rFonts w:asciiTheme="majorHAnsi" w:hAnsiTheme="majorHAnsi"/>
        </w:rPr>
        <w:t>č</w:t>
      </w:r>
      <w:r w:rsidR="00CC7C78" w:rsidRPr="002F160F">
        <w:rPr>
          <w:rFonts w:asciiTheme="majorHAnsi" w:hAnsiTheme="majorHAnsi"/>
          <w:lang w:val="it-IT"/>
        </w:rPr>
        <w:t>ela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transparentnosti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tro</w:t>
      </w:r>
      <w:r w:rsidR="00CC7C78" w:rsidRPr="002F160F">
        <w:rPr>
          <w:rFonts w:asciiTheme="majorHAnsi" w:hAnsiTheme="majorHAnsi"/>
        </w:rPr>
        <w:t>š</w:t>
      </w:r>
      <w:r w:rsidR="00CC7C78" w:rsidRPr="002F160F">
        <w:rPr>
          <w:rFonts w:asciiTheme="majorHAnsi" w:hAnsiTheme="majorHAnsi"/>
          <w:lang w:val="it-IT"/>
        </w:rPr>
        <w:t>enja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prora</w:t>
      </w:r>
      <w:r w:rsidR="00CC7C78" w:rsidRPr="002F160F">
        <w:rPr>
          <w:rFonts w:asciiTheme="majorHAnsi" w:hAnsiTheme="majorHAnsi"/>
        </w:rPr>
        <w:t>č</w:t>
      </w:r>
      <w:r w:rsidR="00CC7C78" w:rsidRPr="002F160F">
        <w:rPr>
          <w:rFonts w:asciiTheme="majorHAnsi" w:hAnsiTheme="majorHAnsi"/>
          <w:lang w:val="it-IT"/>
        </w:rPr>
        <w:t>unskog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novca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i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mjerenja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vrijednosti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povrata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za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ulo</w:t>
      </w:r>
      <w:r w:rsidR="00CC7C78" w:rsidRPr="002F160F">
        <w:rPr>
          <w:rFonts w:asciiTheme="majorHAnsi" w:hAnsiTheme="majorHAnsi"/>
        </w:rPr>
        <w:t>ž</w:t>
      </w:r>
      <w:r w:rsidR="00CC7C78" w:rsidRPr="002F160F">
        <w:rPr>
          <w:rFonts w:asciiTheme="majorHAnsi" w:hAnsiTheme="majorHAnsi"/>
          <w:lang w:val="it-IT"/>
        </w:rPr>
        <w:t>ena</w:t>
      </w:r>
      <w:r w:rsidR="00CC7C78" w:rsidRPr="002F160F">
        <w:rPr>
          <w:rFonts w:asciiTheme="majorHAnsi" w:hAnsiTheme="majorHAnsi"/>
        </w:rPr>
        <w:t xml:space="preserve"> </w:t>
      </w:r>
      <w:r w:rsidR="00CC7C78" w:rsidRPr="002F160F">
        <w:rPr>
          <w:rFonts w:asciiTheme="majorHAnsi" w:hAnsiTheme="majorHAnsi"/>
          <w:lang w:val="it-IT"/>
        </w:rPr>
        <w:t>sredstva</w:t>
      </w:r>
      <w:r w:rsidR="00CC7C78" w:rsidRPr="002F160F">
        <w:rPr>
          <w:rFonts w:asciiTheme="majorHAnsi" w:hAnsiTheme="majorHAnsi"/>
        </w:rPr>
        <w:t xml:space="preserve"> </w:t>
      </w:r>
      <w:r w:rsidRPr="002F160F">
        <w:rPr>
          <w:rFonts w:asciiTheme="majorHAnsi" w:hAnsiTheme="majorHAnsi"/>
        </w:rPr>
        <w:t xml:space="preserve">nadležni upravni odjel Grada ovlašten je </w:t>
      </w:r>
      <w:r w:rsidR="00CC7C78" w:rsidRPr="002F160F">
        <w:rPr>
          <w:rFonts w:asciiTheme="majorHAnsi" w:hAnsiTheme="majorHAnsi"/>
        </w:rPr>
        <w:t xml:space="preserve">pratiti provedbu financiranih programa ili projekata udruga, sukladno važećim pozitivnim propisima. </w:t>
      </w:r>
    </w:p>
    <w:p w:rsidR="00CC7C78" w:rsidRPr="00E81251" w:rsidRDefault="00CC7C78" w:rsidP="00CC7C78">
      <w:pPr>
        <w:pStyle w:val="Odlomakpopisa"/>
        <w:numPr>
          <w:ilvl w:val="0"/>
          <w:numId w:val="18"/>
        </w:numPr>
        <w:ind w:left="0" w:firstLine="0"/>
        <w:jc w:val="both"/>
        <w:rPr>
          <w:rFonts w:asciiTheme="majorHAnsi" w:hAnsiTheme="majorHAnsi"/>
          <w:strike/>
        </w:rPr>
      </w:pPr>
      <w:bookmarkStart w:id="7" w:name="_Toc289416068"/>
      <w:bookmarkEnd w:id="6"/>
      <w:r w:rsidRPr="00E81251">
        <w:rPr>
          <w:rFonts w:asciiTheme="majorHAnsi" w:hAnsiTheme="majorHAnsi"/>
          <w:lang w:val="it-IT"/>
        </w:rPr>
        <w:t>Pra</w:t>
      </w:r>
      <w:r w:rsidRPr="00E81251">
        <w:rPr>
          <w:rFonts w:asciiTheme="majorHAnsi" w:hAnsiTheme="majorHAnsi"/>
        </w:rPr>
        <w:t>ć</w:t>
      </w:r>
      <w:r w:rsidRPr="00E81251">
        <w:rPr>
          <w:rFonts w:asciiTheme="majorHAnsi" w:hAnsiTheme="majorHAnsi"/>
          <w:lang w:val="it-IT"/>
        </w:rPr>
        <w:t>enje</w:t>
      </w:r>
      <w:r w:rsidRPr="00E81251">
        <w:rPr>
          <w:rFonts w:asciiTheme="majorHAnsi" w:hAnsiTheme="majorHAnsi"/>
        </w:rPr>
        <w:t xml:space="preserve"> ć</w:t>
      </w:r>
      <w:r w:rsidRPr="00E81251">
        <w:rPr>
          <w:rFonts w:asciiTheme="majorHAnsi" w:hAnsiTheme="majorHAnsi"/>
          <w:lang w:val="it-IT"/>
        </w:rPr>
        <w:t>e</w:t>
      </w:r>
      <w:r w:rsidRPr="00E81251">
        <w:rPr>
          <w:rFonts w:asciiTheme="majorHAnsi" w:hAnsiTheme="majorHAnsi"/>
        </w:rPr>
        <w:t xml:space="preserve"> </w:t>
      </w:r>
      <w:r w:rsidRPr="00E81251">
        <w:rPr>
          <w:rFonts w:asciiTheme="majorHAnsi" w:hAnsiTheme="majorHAnsi"/>
          <w:lang w:val="it-IT"/>
        </w:rPr>
        <w:t>se</w:t>
      </w:r>
      <w:r w:rsidRPr="00E81251">
        <w:rPr>
          <w:rFonts w:asciiTheme="majorHAnsi" w:hAnsiTheme="majorHAnsi"/>
        </w:rPr>
        <w:t xml:space="preserve"> </w:t>
      </w:r>
      <w:r w:rsidRPr="00E81251">
        <w:rPr>
          <w:rFonts w:asciiTheme="majorHAnsi" w:hAnsiTheme="majorHAnsi"/>
          <w:lang w:val="it-IT"/>
        </w:rPr>
        <w:t>vr</w:t>
      </w:r>
      <w:r w:rsidRPr="00E81251">
        <w:rPr>
          <w:rFonts w:asciiTheme="majorHAnsi" w:hAnsiTheme="majorHAnsi"/>
        </w:rPr>
        <w:t>š</w:t>
      </w:r>
      <w:r w:rsidRPr="00E81251">
        <w:rPr>
          <w:rFonts w:asciiTheme="majorHAnsi" w:hAnsiTheme="majorHAnsi"/>
          <w:lang w:val="it-IT"/>
        </w:rPr>
        <w:t>iti</w:t>
      </w:r>
      <w:r w:rsidRPr="00E81251">
        <w:rPr>
          <w:rFonts w:asciiTheme="majorHAnsi" w:hAnsiTheme="majorHAnsi"/>
        </w:rPr>
        <w:t xml:space="preserve"> temeljem opisnih i financijskih izvješća  </w:t>
      </w:r>
      <w:r w:rsidRPr="00E81251">
        <w:rPr>
          <w:rFonts w:asciiTheme="majorHAnsi" w:hAnsiTheme="majorHAnsi"/>
          <w:lang w:val="it-IT"/>
        </w:rPr>
        <w:t>korisnika</w:t>
      </w:r>
      <w:r w:rsidRPr="00E81251">
        <w:rPr>
          <w:rFonts w:asciiTheme="majorHAnsi" w:hAnsiTheme="majorHAnsi"/>
        </w:rPr>
        <w:t xml:space="preserve"> </w:t>
      </w:r>
      <w:r w:rsidRPr="00E81251">
        <w:rPr>
          <w:rFonts w:asciiTheme="majorHAnsi" w:hAnsiTheme="majorHAnsi"/>
          <w:lang w:val="it-IT"/>
        </w:rPr>
        <w:t>sredstava</w:t>
      </w:r>
      <w:r w:rsidRPr="00E81251">
        <w:rPr>
          <w:rFonts w:asciiTheme="majorHAnsi" w:hAnsiTheme="majorHAnsi"/>
        </w:rPr>
        <w:t xml:space="preserve"> </w:t>
      </w:r>
      <w:r w:rsidRPr="00E81251">
        <w:rPr>
          <w:rFonts w:asciiTheme="majorHAnsi" w:hAnsiTheme="majorHAnsi"/>
          <w:lang w:val="it-IT"/>
        </w:rPr>
        <w:t>te</w:t>
      </w:r>
      <w:r w:rsidRPr="00E81251">
        <w:rPr>
          <w:rFonts w:asciiTheme="majorHAnsi" w:hAnsiTheme="majorHAnsi"/>
        </w:rPr>
        <w:t xml:space="preserve"> </w:t>
      </w:r>
      <w:r w:rsidRPr="00E81251">
        <w:rPr>
          <w:rFonts w:asciiTheme="majorHAnsi" w:hAnsiTheme="majorHAnsi"/>
          <w:lang w:val="it-IT"/>
        </w:rPr>
        <w:t>provjerom kod kor</w:t>
      </w:r>
      <w:r w:rsidR="005248AA" w:rsidRPr="00E81251">
        <w:rPr>
          <w:rFonts w:asciiTheme="majorHAnsi" w:hAnsiTheme="majorHAnsi"/>
          <w:lang w:val="it-IT"/>
        </w:rPr>
        <w:t>is</w:t>
      </w:r>
      <w:r w:rsidRPr="00E81251">
        <w:rPr>
          <w:rFonts w:asciiTheme="majorHAnsi" w:hAnsiTheme="majorHAnsi"/>
          <w:lang w:val="it-IT"/>
        </w:rPr>
        <w:t>nika</w:t>
      </w:r>
      <w:r w:rsidRPr="00E81251">
        <w:rPr>
          <w:rFonts w:asciiTheme="majorHAnsi" w:hAnsiTheme="majorHAnsi"/>
        </w:rPr>
        <w:t xml:space="preserve"> </w:t>
      </w:r>
      <w:r w:rsidRPr="00E81251">
        <w:rPr>
          <w:rFonts w:asciiTheme="majorHAnsi" w:hAnsiTheme="majorHAnsi"/>
          <w:lang w:val="it-IT"/>
        </w:rPr>
        <w:t>od</w:t>
      </w:r>
      <w:r w:rsidRPr="00E81251">
        <w:rPr>
          <w:rFonts w:asciiTheme="majorHAnsi" w:hAnsiTheme="majorHAnsi"/>
        </w:rPr>
        <w:t xml:space="preserve"> </w:t>
      </w:r>
      <w:r w:rsidRPr="00E81251">
        <w:rPr>
          <w:rFonts w:asciiTheme="majorHAnsi" w:hAnsiTheme="majorHAnsi"/>
          <w:lang w:val="it-IT"/>
        </w:rPr>
        <w:t>strane</w:t>
      </w:r>
      <w:r w:rsidRPr="00E81251">
        <w:rPr>
          <w:rFonts w:asciiTheme="majorHAnsi" w:hAnsiTheme="majorHAnsi"/>
        </w:rPr>
        <w:t xml:space="preserve"> </w:t>
      </w:r>
      <w:r w:rsidRPr="00E81251">
        <w:rPr>
          <w:rFonts w:asciiTheme="majorHAnsi" w:hAnsiTheme="majorHAnsi"/>
          <w:lang w:val="it-IT"/>
        </w:rPr>
        <w:t>slu</w:t>
      </w:r>
      <w:r w:rsidRPr="00E81251">
        <w:rPr>
          <w:rFonts w:asciiTheme="majorHAnsi" w:hAnsiTheme="majorHAnsi"/>
        </w:rPr>
        <w:t>ž</w:t>
      </w:r>
      <w:r w:rsidRPr="00E81251">
        <w:rPr>
          <w:rFonts w:asciiTheme="majorHAnsi" w:hAnsiTheme="majorHAnsi"/>
          <w:lang w:val="it-IT"/>
        </w:rPr>
        <w:t>benika</w:t>
      </w:r>
      <w:r w:rsidRPr="00E81251">
        <w:rPr>
          <w:rFonts w:asciiTheme="majorHAnsi" w:hAnsiTheme="majorHAnsi"/>
        </w:rPr>
        <w:t xml:space="preserve"> </w:t>
      </w:r>
      <w:r w:rsidR="005248AA" w:rsidRPr="00E81251">
        <w:rPr>
          <w:rFonts w:asciiTheme="majorHAnsi" w:hAnsiTheme="majorHAnsi"/>
        </w:rPr>
        <w:t xml:space="preserve">nadležnih </w:t>
      </w:r>
      <w:r w:rsidRPr="00E81251">
        <w:rPr>
          <w:rFonts w:asciiTheme="majorHAnsi" w:hAnsiTheme="majorHAnsi"/>
        </w:rPr>
        <w:t>upravnih odjela</w:t>
      </w:r>
      <w:r w:rsidR="005248AA" w:rsidRPr="00E81251">
        <w:rPr>
          <w:rFonts w:asciiTheme="majorHAnsi" w:hAnsiTheme="majorHAnsi"/>
        </w:rPr>
        <w:t>.</w:t>
      </w:r>
    </w:p>
    <w:p w:rsidR="0033014B" w:rsidRPr="0033014B" w:rsidRDefault="00EC1F59" w:rsidP="002F4A6E">
      <w:pPr>
        <w:pStyle w:val="Naslov1"/>
        <w:rPr>
          <w:rFonts w:asciiTheme="majorHAnsi" w:hAnsiTheme="majorHAnsi"/>
          <w:sz w:val="22"/>
          <w:szCs w:val="22"/>
          <w:lang w:val="hr-HR"/>
        </w:rPr>
      </w:pPr>
      <w:bookmarkStart w:id="8" w:name="_Toc413626205"/>
      <w:bookmarkEnd w:id="7"/>
      <w:r>
        <w:rPr>
          <w:rFonts w:asciiTheme="majorHAnsi" w:hAnsiTheme="majorHAnsi"/>
          <w:sz w:val="22"/>
          <w:szCs w:val="22"/>
          <w:lang w:val="hr-HR"/>
        </w:rPr>
        <w:t>VI</w:t>
      </w:r>
      <w:r w:rsidR="0033014B" w:rsidRPr="0033014B">
        <w:rPr>
          <w:rFonts w:asciiTheme="majorHAnsi" w:hAnsiTheme="majorHAnsi"/>
          <w:sz w:val="22"/>
          <w:szCs w:val="22"/>
          <w:lang w:val="hr-HR"/>
        </w:rPr>
        <w:t xml:space="preserve">.  </w:t>
      </w:r>
      <w:r w:rsidR="0033014B" w:rsidRPr="0033014B">
        <w:rPr>
          <w:rFonts w:asciiTheme="majorHAnsi" w:hAnsiTheme="majorHAnsi"/>
          <w:sz w:val="22"/>
          <w:szCs w:val="22"/>
          <w:lang w:val="it-IT"/>
        </w:rPr>
        <w:t>ZAVR</w:t>
      </w:r>
      <w:r w:rsidR="0033014B" w:rsidRPr="0033014B">
        <w:rPr>
          <w:rFonts w:asciiTheme="majorHAnsi" w:hAnsiTheme="majorHAnsi"/>
          <w:sz w:val="22"/>
          <w:szCs w:val="22"/>
          <w:lang w:val="hr-HR"/>
        </w:rPr>
        <w:t>Š</w:t>
      </w:r>
      <w:r w:rsidR="0033014B" w:rsidRPr="0033014B">
        <w:rPr>
          <w:rFonts w:asciiTheme="majorHAnsi" w:hAnsiTheme="majorHAnsi"/>
          <w:sz w:val="22"/>
          <w:szCs w:val="22"/>
          <w:lang w:val="it-IT"/>
        </w:rPr>
        <w:t>NE</w:t>
      </w:r>
      <w:r w:rsidR="0033014B" w:rsidRPr="0033014B">
        <w:rPr>
          <w:rFonts w:asciiTheme="majorHAnsi" w:hAnsiTheme="majorHAnsi"/>
          <w:sz w:val="22"/>
          <w:szCs w:val="22"/>
          <w:lang w:val="hr-HR"/>
        </w:rPr>
        <w:t xml:space="preserve"> </w:t>
      </w:r>
      <w:r w:rsidR="0033014B" w:rsidRPr="0033014B">
        <w:rPr>
          <w:rFonts w:asciiTheme="majorHAnsi" w:hAnsiTheme="majorHAnsi"/>
          <w:sz w:val="22"/>
          <w:szCs w:val="22"/>
          <w:lang w:val="it-IT"/>
        </w:rPr>
        <w:t>ODREDBE</w:t>
      </w:r>
      <w:bookmarkEnd w:id="8"/>
    </w:p>
    <w:p w:rsidR="0033014B" w:rsidRPr="0033014B" w:rsidRDefault="0033014B" w:rsidP="002F4A6E">
      <w:pPr>
        <w:jc w:val="center"/>
        <w:rPr>
          <w:rFonts w:asciiTheme="majorHAnsi" w:hAnsiTheme="majorHAnsi"/>
          <w:b/>
        </w:rPr>
      </w:pPr>
      <w:r w:rsidRPr="0033014B">
        <w:rPr>
          <w:rFonts w:asciiTheme="majorHAnsi" w:hAnsiTheme="majorHAnsi"/>
          <w:b/>
        </w:rPr>
        <w:t xml:space="preserve">Članak </w:t>
      </w:r>
      <w:r w:rsidR="005248AA">
        <w:rPr>
          <w:rFonts w:asciiTheme="majorHAnsi" w:hAnsiTheme="majorHAnsi"/>
          <w:b/>
        </w:rPr>
        <w:t>14</w:t>
      </w:r>
      <w:r w:rsidRPr="0033014B">
        <w:rPr>
          <w:rFonts w:asciiTheme="majorHAnsi" w:hAnsiTheme="majorHAnsi"/>
          <w:b/>
        </w:rPr>
        <w:t>.</w:t>
      </w:r>
    </w:p>
    <w:p w:rsidR="00765569" w:rsidRPr="002910F1" w:rsidRDefault="00765569" w:rsidP="002910F1">
      <w:pPr>
        <w:pStyle w:val="Odlomakpopisa"/>
        <w:numPr>
          <w:ilvl w:val="0"/>
          <w:numId w:val="29"/>
        </w:numPr>
        <w:ind w:left="0" w:firstLine="0"/>
        <w:jc w:val="both"/>
        <w:rPr>
          <w:rFonts w:asciiTheme="majorHAnsi" w:hAnsiTheme="majorHAnsi"/>
        </w:rPr>
      </w:pPr>
      <w:r w:rsidRPr="002910F1">
        <w:rPr>
          <w:rFonts w:asciiTheme="majorHAnsi" w:hAnsiTheme="majorHAnsi"/>
        </w:rPr>
        <w:t>Ovaj Pravilnik stupa na snagu danom donošenja, a objavljuje se u Službenim novinama PGŽ</w:t>
      </w:r>
      <w:r w:rsidR="00E81251">
        <w:rPr>
          <w:rFonts w:asciiTheme="majorHAnsi" w:hAnsiTheme="majorHAnsi"/>
        </w:rPr>
        <w:t>.</w:t>
      </w:r>
    </w:p>
    <w:p w:rsidR="0033014B" w:rsidRPr="0033014B" w:rsidRDefault="0033014B" w:rsidP="002F4A6E">
      <w:pPr>
        <w:contextualSpacing/>
        <w:jc w:val="both"/>
        <w:rPr>
          <w:rFonts w:asciiTheme="majorHAnsi" w:hAnsiTheme="majorHAnsi"/>
          <w:lang w:val="de-DE"/>
        </w:rPr>
      </w:pPr>
      <w:r w:rsidRPr="0033014B">
        <w:rPr>
          <w:rFonts w:asciiTheme="majorHAnsi" w:hAnsiTheme="majorHAnsi"/>
          <w:lang w:val="de-DE"/>
        </w:rPr>
        <w:t>Klasa: 011-01/15-01/21</w:t>
      </w:r>
    </w:p>
    <w:p w:rsidR="0033014B" w:rsidRPr="0033014B" w:rsidRDefault="0033014B" w:rsidP="002F4A6E">
      <w:pPr>
        <w:contextualSpacing/>
        <w:rPr>
          <w:rFonts w:asciiTheme="majorHAnsi" w:hAnsiTheme="majorHAnsi" w:cs="Arial"/>
        </w:rPr>
      </w:pPr>
      <w:r w:rsidRPr="0033014B">
        <w:rPr>
          <w:rFonts w:asciiTheme="majorHAnsi" w:hAnsiTheme="majorHAnsi"/>
          <w:lang w:val="de-DE"/>
        </w:rPr>
        <w:t xml:space="preserve">Ur.broj: </w:t>
      </w:r>
      <w:r w:rsidRPr="0033014B">
        <w:rPr>
          <w:rFonts w:asciiTheme="majorHAnsi" w:hAnsiTheme="majorHAnsi" w:cs="Arial"/>
        </w:rPr>
        <w:t>2156/01-05/03-15-</w:t>
      </w:r>
      <w:r w:rsidR="00765569">
        <w:rPr>
          <w:rFonts w:asciiTheme="majorHAnsi" w:hAnsiTheme="majorHAnsi" w:cs="Arial"/>
        </w:rPr>
        <w:t>2</w:t>
      </w:r>
    </w:p>
    <w:p w:rsidR="0033014B" w:rsidRPr="0033014B" w:rsidRDefault="0033014B" w:rsidP="002F4A6E">
      <w:pPr>
        <w:contextualSpacing/>
        <w:rPr>
          <w:rFonts w:asciiTheme="majorHAnsi" w:hAnsiTheme="majorHAnsi" w:cs="Arial"/>
        </w:rPr>
      </w:pPr>
    </w:p>
    <w:p w:rsidR="0033014B" w:rsidRPr="0033014B" w:rsidRDefault="0033014B" w:rsidP="002F4A6E">
      <w:pPr>
        <w:contextualSpacing/>
        <w:rPr>
          <w:rFonts w:asciiTheme="majorHAnsi" w:hAnsiTheme="majorHAnsi"/>
          <w:lang w:val="en-AU" w:eastAsia="hr-HR"/>
        </w:rPr>
      </w:pPr>
      <w:r w:rsidRPr="0033014B">
        <w:rPr>
          <w:rFonts w:asciiTheme="majorHAnsi" w:hAnsiTheme="majorHAnsi" w:cs="Arial"/>
        </w:rPr>
        <w:t>U Opatiji, ________________ 2015.</w:t>
      </w:r>
    </w:p>
    <w:p w:rsidR="0033014B" w:rsidRPr="0033014B" w:rsidRDefault="0033014B" w:rsidP="002F4A6E">
      <w:pPr>
        <w:jc w:val="right"/>
        <w:rPr>
          <w:rFonts w:asciiTheme="majorHAnsi" w:hAnsiTheme="majorHAnsi"/>
          <w:lang w:val="it-IT"/>
        </w:rPr>
      </w:pPr>
      <w:r w:rsidRPr="0033014B">
        <w:rPr>
          <w:rFonts w:asciiTheme="majorHAnsi" w:hAnsiTheme="majorHAnsi"/>
          <w:b/>
          <w:lang w:val="it-IT"/>
        </w:rPr>
        <w:tab/>
      </w:r>
      <w:r w:rsidRPr="0033014B">
        <w:rPr>
          <w:rFonts w:asciiTheme="majorHAnsi" w:hAnsiTheme="majorHAnsi"/>
          <w:b/>
          <w:lang w:val="it-IT"/>
        </w:rPr>
        <w:tab/>
      </w:r>
      <w:r w:rsidRPr="0033014B">
        <w:rPr>
          <w:rFonts w:asciiTheme="majorHAnsi" w:hAnsiTheme="majorHAnsi"/>
          <w:lang w:val="it-IT"/>
        </w:rPr>
        <w:t>Gradonačelnik</w:t>
      </w:r>
    </w:p>
    <w:p w:rsidR="0033014B" w:rsidRPr="0033014B" w:rsidRDefault="0033014B" w:rsidP="002910F1">
      <w:pPr>
        <w:jc w:val="right"/>
        <w:rPr>
          <w:rFonts w:asciiTheme="majorHAnsi" w:hAnsiTheme="majorHAnsi" w:cs="Times New Roman"/>
        </w:rPr>
      </w:pPr>
      <w:r w:rsidRPr="0033014B">
        <w:rPr>
          <w:rFonts w:asciiTheme="majorHAnsi" w:hAnsiTheme="majorHAnsi"/>
          <w:lang w:val="it-IT"/>
        </w:rPr>
        <w:t>Ivo Dujmić, ing.</w:t>
      </w:r>
    </w:p>
    <w:sectPr w:rsidR="0033014B" w:rsidRPr="0033014B" w:rsidSect="002910F1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D9B"/>
    <w:multiLevelType w:val="hybridMultilevel"/>
    <w:tmpl w:val="BB80BD64"/>
    <w:lvl w:ilvl="0" w:tplc="0776979C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1DDB"/>
    <w:multiLevelType w:val="hybridMultilevel"/>
    <w:tmpl w:val="BFDE1F7C"/>
    <w:lvl w:ilvl="0" w:tplc="396C6FDA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09B4"/>
    <w:multiLevelType w:val="hybridMultilevel"/>
    <w:tmpl w:val="7CC62400"/>
    <w:lvl w:ilvl="0" w:tplc="E0CA3598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D0DD5"/>
    <w:multiLevelType w:val="hybridMultilevel"/>
    <w:tmpl w:val="E3D291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67E"/>
    <w:multiLevelType w:val="hybridMultilevel"/>
    <w:tmpl w:val="228CCE3C"/>
    <w:lvl w:ilvl="0" w:tplc="E2F6AAD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11D4E"/>
    <w:multiLevelType w:val="hybridMultilevel"/>
    <w:tmpl w:val="BF7EC080"/>
    <w:lvl w:ilvl="0" w:tplc="E92601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E926017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5D2556"/>
    <w:multiLevelType w:val="hybridMultilevel"/>
    <w:tmpl w:val="B440A820"/>
    <w:lvl w:ilvl="0" w:tplc="4B3228EE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A58AC"/>
    <w:multiLevelType w:val="hybridMultilevel"/>
    <w:tmpl w:val="D3D8B8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B1814"/>
    <w:multiLevelType w:val="hybridMultilevel"/>
    <w:tmpl w:val="52482B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F2F6E"/>
    <w:multiLevelType w:val="hybridMultilevel"/>
    <w:tmpl w:val="6944CD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806BA"/>
    <w:multiLevelType w:val="hybridMultilevel"/>
    <w:tmpl w:val="59069B7E"/>
    <w:lvl w:ilvl="0" w:tplc="9BC0B400">
      <w:start w:val="1"/>
      <w:numFmt w:val="decimal"/>
      <w:lvlText w:val="%1)"/>
      <w:lvlJc w:val="left"/>
      <w:pPr>
        <w:ind w:left="1068" w:hanging="360"/>
      </w:pPr>
      <w:rPr>
        <w:rFonts w:asciiTheme="majorHAnsi" w:eastAsiaTheme="minorHAnsi" w:hAnsiTheme="majorHAnsi" w:cstheme="minorBidi"/>
        <w:strike w:val="0"/>
      </w:rPr>
    </w:lvl>
    <w:lvl w:ilvl="1" w:tplc="E9260174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FC0644"/>
    <w:multiLevelType w:val="hybridMultilevel"/>
    <w:tmpl w:val="D33E8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677C2"/>
    <w:multiLevelType w:val="hybridMultilevel"/>
    <w:tmpl w:val="F5623A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95C89"/>
    <w:multiLevelType w:val="hybridMultilevel"/>
    <w:tmpl w:val="759A1EEE"/>
    <w:lvl w:ilvl="0" w:tplc="E92601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2A077C"/>
    <w:multiLevelType w:val="hybridMultilevel"/>
    <w:tmpl w:val="9E20CD5C"/>
    <w:lvl w:ilvl="0" w:tplc="E92601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E926017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B42ABE"/>
    <w:multiLevelType w:val="hybridMultilevel"/>
    <w:tmpl w:val="C2E42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D6960"/>
    <w:multiLevelType w:val="hybridMultilevel"/>
    <w:tmpl w:val="5FF4ADF8"/>
    <w:lvl w:ilvl="0" w:tplc="10D29A6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357B1"/>
    <w:multiLevelType w:val="hybridMultilevel"/>
    <w:tmpl w:val="75245940"/>
    <w:lvl w:ilvl="0" w:tplc="3D566110">
      <w:start w:val="1"/>
      <w:numFmt w:val="decimal"/>
      <w:lvlText w:val="%1)"/>
      <w:lvlJc w:val="left"/>
      <w:pPr>
        <w:ind w:left="1068" w:hanging="360"/>
      </w:pPr>
      <w:rPr>
        <w:rFonts w:asciiTheme="majorHAnsi" w:eastAsiaTheme="minorHAnsi" w:hAnsiTheme="majorHAnsi" w:cstheme="minorBidi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2ED0C95"/>
    <w:multiLevelType w:val="hybridMultilevel"/>
    <w:tmpl w:val="2BD87172"/>
    <w:lvl w:ilvl="0" w:tplc="9CF6F1C8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12873"/>
    <w:multiLevelType w:val="hybridMultilevel"/>
    <w:tmpl w:val="FB6E39F0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80FD9"/>
    <w:multiLevelType w:val="hybridMultilevel"/>
    <w:tmpl w:val="89421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119E"/>
    <w:multiLevelType w:val="hybridMultilevel"/>
    <w:tmpl w:val="5D76E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97146"/>
    <w:multiLevelType w:val="hybridMultilevel"/>
    <w:tmpl w:val="0BA62DA2"/>
    <w:lvl w:ilvl="0" w:tplc="26D0464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81750"/>
    <w:multiLevelType w:val="hybridMultilevel"/>
    <w:tmpl w:val="3CA63E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95C77"/>
    <w:multiLevelType w:val="hybridMultilevel"/>
    <w:tmpl w:val="2B746026"/>
    <w:lvl w:ilvl="0" w:tplc="E92601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1F0938"/>
    <w:multiLevelType w:val="hybridMultilevel"/>
    <w:tmpl w:val="CEAAF3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E92601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4194C"/>
    <w:multiLevelType w:val="hybridMultilevel"/>
    <w:tmpl w:val="0004E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A5186"/>
    <w:multiLevelType w:val="hybridMultilevel"/>
    <w:tmpl w:val="2544E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D1FB9"/>
    <w:multiLevelType w:val="hybridMultilevel"/>
    <w:tmpl w:val="4C129FD6"/>
    <w:lvl w:ilvl="0" w:tplc="E926017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AD06DF"/>
    <w:multiLevelType w:val="hybridMultilevel"/>
    <w:tmpl w:val="0D225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0"/>
  </w:num>
  <w:num w:numId="4">
    <w:abstractNumId w:val="18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7"/>
  </w:num>
  <w:num w:numId="10">
    <w:abstractNumId w:val="8"/>
  </w:num>
  <w:num w:numId="11">
    <w:abstractNumId w:val="10"/>
  </w:num>
  <w:num w:numId="12">
    <w:abstractNumId w:val="1"/>
  </w:num>
  <w:num w:numId="13">
    <w:abstractNumId w:val="9"/>
  </w:num>
  <w:num w:numId="14">
    <w:abstractNumId w:val="20"/>
  </w:num>
  <w:num w:numId="15">
    <w:abstractNumId w:val="15"/>
  </w:num>
  <w:num w:numId="16">
    <w:abstractNumId w:val="29"/>
  </w:num>
  <w:num w:numId="17">
    <w:abstractNumId w:val="26"/>
  </w:num>
  <w:num w:numId="18">
    <w:abstractNumId w:val="3"/>
  </w:num>
  <w:num w:numId="19">
    <w:abstractNumId w:val="11"/>
  </w:num>
  <w:num w:numId="20">
    <w:abstractNumId w:val="25"/>
  </w:num>
  <w:num w:numId="21">
    <w:abstractNumId w:val="28"/>
  </w:num>
  <w:num w:numId="22">
    <w:abstractNumId w:val="13"/>
  </w:num>
  <w:num w:numId="23">
    <w:abstractNumId w:val="24"/>
  </w:num>
  <w:num w:numId="24">
    <w:abstractNumId w:val="5"/>
  </w:num>
  <w:num w:numId="25">
    <w:abstractNumId w:val="14"/>
  </w:num>
  <w:num w:numId="26">
    <w:abstractNumId w:val="27"/>
  </w:num>
  <w:num w:numId="27">
    <w:abstractNumId w:val="12"/>
  </w:num>
  <w:num w:numId="28">
    <w:abstractNumId w:val="16"/>
  </w:num>
  <w:num w:numId="29">
    <w:abstractNumId w:val="2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CB"/>
    <w:rsid w:val="000100B1"/>
    <w:rsid w:val="00021255"/>
    <w:rsid w:val="00097CB8"/>
    <w:rsid w:val="000E3671"/>
    <w:rsid w:val="000E410F"/>
    <w:rsid w:val="000F4F1D"/>
    <w:rsid w:val="000F7977"/>
    <w:rsid w:val="00121840"/>
    <w:rsid w:val="001936D5"/>
    <w:rsid w:val="001977FB"/>
    <w:rsid w:val="001C2DDF"/>
    <w:rsid w:val="001C6F46"/>
    <w:rsid w:val="001E1BAA"/>
    <w:rsid w:val="00213461"/>
    <w:rsid w:val="002910F1"/>
    <w:rsid w:val="002A3644"/>
    <w:rsid w:val="002A44E6"/>
    <w:rsid w:val="002C6BEC"/>
    <w:rsid w:val="002D0CCD"/>
    <w:rsid w:val="002D29CF"/>
    <w:rsid w:val="002F0D69"/>
    <w:rsid w:val="002F160F"/>
    <w:rsid w:val="002F1BE3"/>
    <w:rsid w:val="002F4A6E"/>
    <w:rsid w:val="002F5AEE"/>
    <w:rsid w:val="00307727"/>
    <w:rsid w:val="003128E1"/>
    <w:rsid w:val="0033014B"/>
    <w:rsid w:val="0034244D"/>
    <w:rsid w:val="00380131"/>
    <w:rsid w:val="003C736B"/>
    <w:rsid w:val="003E0A1D"/>
    <w:rsid w:val="003E0E5C"/>
    <w:rsid w:val="0040032A"/>
    <w:rsid w:val="00403E85"/>
    <w:rsid w:val="00417C13"/>
    <w:rsid w:val="004255BC"/>
    <w:rsid w:val="00427C08"/>
    <w:rsid w:val="004615EE"/>
    <w:rsid w:val="0048320F"/>
    <w:rsid w:val="0048682D"/>
    <w:rsid w:val="004D68F6"/>
    <w:rsid w:val="004E09D2"/>
    <w:rsid w:val="004E6E0E"/>
    <w:rsid w:val="004F01AD"/>
    <w:rsid w:val="00514BDD"/>
    <w:rsid w:val="005248AA"/>
    <w:rsid w:val="0053496A"/>
    <w:rsid w:val="00572061"/>
    <w:rsid w:val="00587635"/>
    <w:rsid w:val="005A35CB"/>
    <w:rsid w:val="005D4D60"/>
    <w:rsid w:val="005F29AA"/>
    <w:rsid w:val="0060176E"/>
    <w:rsid w:val="00613C77"/>
    <w:rsid w:val="00632E89"/>
    <w:rsid w:val="00683330"/>
    <w:rsid w:val="006A4103"/>
    <w:rsid w:val="006D244E"/>
    <w:rsid w:val="006D604F"/>
    <w:rsid w:val="006E1D24"/>
    <w:rsid w:val="00700BEA"/>
    <w:rsid w:val="00731A40"/>
    <w:rsid w:val="007569D0"/>
    <w:rsid w:val="007633DB"/>
    <w:rsid w:val="00765569"/>
    <w:rsid w:val="0078225E"/>
    <w:rsid w:val="007A74CB"/>
    <w:rsid w:val="007B58C9"/>
    <w:rsid w:val="007E0F8F"/>
    <w:rsid w:val="007E133A"/>
    <w:rsid w:val="007E6134"/>
    <w:rsid w:val="007F1250"/>
    <w:rsid w:val="00822672"/>
    <w:rsid w:val="00836688"/>
    <w:rsid w:val="0084095A"/>
    <w:rsid w:val="00854273"/>
    <w:rsid w:val="008743AE"/>
    <w:rsid w:val="00887C06"/>
    <w:rsid w:val="00896DAE"/>
    <w:rsid w:val="008B54CC"/>
    <w:rsid w:val="008C2A8B"/>
    <w:rsid w:val="008D2B65"/>
    <w:rsid w:val="00935EE0"/>
    <w:rsid w:val="00945852"/>
    <w:rsid w:val="00954485"/>
    <w:rsid w:val="00970F63"/>
    <w:rsid w:val="00975E7F"/>
    <w:rsid w:val="00976D0F"/>
    <w:rsid w:val="00987FF5"/>
    <w:rsid w:val="009E6FDD"/>
    <w:rsid w:val="009F7A40"/>
    <w:rsid w:val="00A010F1"/>
    <w:rsid w:val="00A10D12"/>
    <w:rsid w:val="00A24F3D"/>
    <w:rsid w:val="00A77395"/>
    <w:rsid w:val="00A94F78"/>
    <w:rsid w:val="00AC5FBC"/>
    <w:rsid w:val="00AC6F70"/>
    <w:rsid w:val="00AD518D"/>
    <w:rsid w:val="00AE03AE"/>
    <w:rsid w:val="00B1098C"/>
    <w:rsid w:val="00B14C8A"/>
    <w:rsid w:val="00B737C2"/>
    <w:rsid w:val="00B77AAB"/>
    <w:rsid w:val="00BB03E7"/>
    <w:rsid w:val="00BB43FC"/>
    <w:rsid w:val="00BD364E"/>
    <w:rsid w:val="00BF0778"/>
    <w:rsid w:val="00C0671E"/>
    <w:rsid w:val="00C141A3"/>
    <w:rsid w:val="00C177B0"/>
    <w:rsid w:val="00C22E27"/>
    <w:rsid w:val="00C254E5"/>
    <w:rsid w:val="00C305C8"/>
    <w:rsid w:val="00C355CB"/>
    <w:rsid w:val="00C51ADA"/>
    <w:rsid w:val="00C6678D"/>
    <w:rsid w:val="00C67B0D"/>
    <w:rsid w:val="00C82E7D"/>
    <w:rsid w:val="00C92410"/>
    <w:rsid w:val="00CA09DD"/>
    <w:rsid w:val="00CC4C5A"/>
    <w:rsid w:val="00CC7C78"/>
    <w:rsid w:val="00CF24BA"/>
    <w:rsid w:val="00D24E9C"/>
    <w:rsid w:val="00D72875"/>
    <w:rsid w:val="00D760C3"/>
    <w:rsid w:val="00D91CA4"/>
    <w:rsid w:val="00D9434F"/>
    <w:rsid w:val="00DC1F18"/>
    <w:rsid w:val="00DC3A14"/>
    <w:rsid w:val="00DE68FD"/>
    <w:rsid w:val="00DF1EE0"/>
    <w:rsid w:val="00E17CB3"/>
    <w:rsid w:val="00E476F1"/>
    <w:rsid w:val="00E5279D"/>
    <w:rsid w:val="00E55644"/>
    <w:rsid w:val="00E66123"/>
    <w:rsid w:val="00E81251"/>
    <w:rsid w:val="00E84903"/>
    <w:rsid w:val="00E90DC6"/>
    <w:rsid w:val="00EA7249"/>
    <w:rsid w:val="00EB09DC"/>
    <w:rsid w:val="00EB6E3C"/>
    <w:rsid w:val="00EC1F59"/>
    <w:rsid w:val="00EE6FB4"/>
    <w:rsid w:val="00F243FA"/>
    <w:rsid w:val="00F52DBB"/>
    <w:rsid w:val="00F57041"/>
    <w:rsid w:val="00F8012C"/>
    <w:rsid w:val="00FD2D08"/>
    <w:rsid w:val="00F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5EF21-52C2-467B-8EC2-84CEE32A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269"/>
  </w:style>
  <w:style w:type="paragraph" w:styleId="Naslov1">
    <w:name w:val="heading 1"/>
    <w:basedOn w:val="Normal"/>
    <w:next w:val="Normal"/>
    <w:link w:val="Naslov1Char"/>
    <w:uiPriority w:val="9"/>
    <w:qFormat/>
    <w:rsid w:val="0033014B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26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2E8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2E89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32E89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32E89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2E8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632E89"/>
    <w:rPr>
      <w:rFonts w:ascii="Cambria" w:eastAsia="Times New Roman" w:hAnsi="Cambria" w:cs="Times New Roman"/>
      <w:sz w:val="24"/>
      <w:szCs w:val="24"/>
      <w:lang w:val="en-AU" w:eastAsia="hr-HR"/>
    </w:rPr>
  </w:style>
  <w:style w:type="table" w:styleId="Reetkatablice">
    <w:name w:val="Table Grid"/>
    <w:basedOn w:val="Obinatablica"/>
    <w:uiPriority w:val="59"/>
    <w:rsid w:val="00731A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semiHidden/>
    <w:rsid w:val="00DC1F18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semiHidden/>
    <w:rsid w:val="00DC1F1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33014B"/>
    <w:rPr>
      <w:rFonts w:ascii="Times New Roman" w:eastAsia="Times New Roman" w:hAnsi="Times New Roman" w:cs="Times New Roman"/>
      <w:b/>
      <w:bCs/>
      <w:kern w:val="32"/>
      <w:sz w:val="28"/>
      <w:szCs w:val="32"/>
      <w:lang w:val="en-US"/>
    </w:rPr>
  </w:style>
  <w:style w:type="paragraph" w:styleId="Bezproreda">
    <w:name w:val="No Spacing"/>
    <w:link w:val="BezproredaChar"/>
    <w:uiPriority w:val="1"/>
    <w:qFormat/>
    <w:rsid w:val="0033014B"/>
    <w:pPr>
      <w:spacing w:after="0"/>
    </w:pPr>
    <w:rPr>
      <w:rFonts w:ascii="Calibri" w:eastAsia="Times New Roman" w:hAnsi="Calibri" w:cs="Times New Roman"/>
      <w:lang w:val="en-US"/>
    </w:rPr>
  </w:style>
  <w:style w:type="character" w:customStyle="1" w:styleId="BezproredaChar">
    <w:name w:val="Bez proreda Char"/>
    <w:link w:val="Bezproreda"/>
    <w:uiPriority w:val="1"/>
    <w:rsid w:val="0033014B"/>
    <w:rPr>
      <w:rFonts w:ascii="Calibri" w:eastAsia="Times New Roman" w:hAnsi="Calibri" w:cs="Times New Roman"/>
      <w:lang w:val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3014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Sadraj1">
    <w:name w:val="toc 1"/>
    <w:basedOn w:val="Normal"/>
    <w:next w:val="Normal"/>
    <w:autoRedefine/>
    <w:uiPriority w:val="39"/>
    <w:unhideWhenUsed/>
    <w:rsid w:val="0033014B"/>
    <w:pPr>
      <w:spacing w:after="0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Hiperveza">
    <w:name w:val="Hyperlink"/>
    <w:uiPriority w:val="99"/>
    <w:unhideWhenUsed/>
    <w:rsid w:val="0033014B"/>
    <w:rPr>
      <w:color w:val="0000FF"/>
      <w:u w:val="single"/>
    </w:rPr>
  </w:style>
  <w:style w:type="paragraph" w:customStyle="1" w:styleId="t-9-8">
    <w:name w:val="t-9-8"/>
    <w:basedOn w:val="Normal"/>
    <w:rsid w:val="002F4A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D12C936-E67A-4F02-91A0-4CA3C4FF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</dc:creator>
  <cp:lastModifiedBy>Tanja Čorak</cp:lastModifiedBy>
  <cp:revision>2</cp:revision>
  <cp:lastPrinted>2015-10-01T11:43:00Z</cp:lastPrinted>
  <dcterms:created xsi:type="dcterms:W3CDTF">2015-10-06T11:16:00Z</dcterms:created>
  <dcterms:modified xsi:type="dcterms:W3CDTF">2015-10-06T11:16:00Z</dcterms:modified>
</cp:coreProperties>
</file>